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ascii="宋体" w:hAnsi="宋体" w:eastAsia="宋体" w:cs="宋体"/>
          <w:sz w:val="32"/>
          <w:szCs w:val="32"/>
        </w:rPr>
      </w:pPr>
      <w:bookmarkStart w:id="0" w:name="_GoBack"/>
      <w:r>
        <w:rPr>
          <w:rFonts w:hint="eastAsia" w:ascii="宋体" w:hAnsi="宋体" w:eastAsia="宋体" w:cs="宋体"/>
          <w:sz w:val="32"/>
          <w:szCs w:val="32"/>
        </w:rPr>
        <w:t>烈士安葬办法</w:t>
      </w:r>
    </w:p>
    <w:bookmarkEnd w:id="0"/>
    <w:p>
      <w:pPr>
        <w:pStyle w:val="10"/>
        <w:rPr>
          <w:rFonts w:hint="default"/>
        </w:rPr>
      </w:pPr>
    </w:p>
    <w:p>
      <w:pPr>
        <w:pStyle w:val="10"/>
        <w:rPr>
          <w:rFonts w:hint="default"/>
        </w:rPr>
      </w:pPr>
      <w:r>
        <w:t>中华人民共和国民政部令第46号</w:t>
      </w:r>
    </w:p>
    <w:p>
      <w:pPr>
        <w:pStyle w:val="10"/>
        <w:rPr>
          <w:rFonts w:hint="default"/>
        </w:rPr>
      </w:pPr>
    </w:p>
    <w:p>
      <w:pPr>
        <w:pStyle w:val="12"/>
        <w:rPr>
          <w:rFonts w:hint="default"/>
        </w:rPr>
      </w:pPr>
      <w:r>
        <w:t>《烈士安葬办法》已经2013年4月2日民政部部务会议通过，现予公布，自公布之日起施行。</w:t>
      </w:r>
    </w:p>
    <w:p>
      <w:pPr>
        <w:pStyle w:val="11"/>
        <w:rPr>
          <w:rFonts w:hint="default"/>
        </w:rPr>
      </w:pPr>
    </w:p>
    <w:p>
      <w:pPr>
        <w:pStyle w:val="13"/>
        <w:jc w:val="right"/>
        <w:rPr>
          <w:rFonts w:hint="default"/>
        </w:rPr>
      </w:pPr>
      <w:r>
        <w:t>                       部 长 李立国</w:t>
      </w:r>
    </w:p>
    <w:p>
      <w:pPr>
        <w:pStyle w:val="13"/>
        <w:jc w:val="right"/>
        <w:rPr>
          <w:rFonts w:hint="default" w:ascii="ATC-4eff5b8b5b574f53" w:hAnsi="ATC-4eff5b8b5b574f53" w:eastAsia="ATC-4eff5b8b5b574f53"/>
        </w:rPr>
      </w:pPr>
      <w:r>
        <w:t>                        2013年4月3日</w:t>
      </w:r>
    </w:p>
    <w:p>
      <w:pPr>
        <w:pStyle w:val="10"/>
        <w:rPr>
          <w:rFonts w:hint="default" w:ascii="方正书宋_GBK" w:hAnsi="方正书宋_GBK" w:eastAsia="方正书宋_GBK"/>
        </w:rPr>
      </w:pPr>
    </w:p>
    <w:p>
      <w:pPr>
        <w:pStyle w:val="11"/>
        <w:rPr>
          <w:rFonts w:hint="default"/>
        </w:rPr>
      </w:pPr>
      <w:r>
        <w:t>第一条 烈士安葬办法为了褒扬烈士，做好烈士安葬工作，根据《烈士褒扬条例》，制定本办法。</w:t>
      </w:r>
    </w:p>
    <w:p>
      <w:pPr>
        <w:pStyle w:val="11"/>
        <w:rPr>
          <w:rFonts w:hint="default"/>
        </w:rPr>
      </w:pPr>
      <w:r>
        <w:t>第二条 烈士在烈士陵园或者烈士集中安葬墓区安葬。</w:t>
      </w:r>
    </w:p>
    <w:p>
      <w:pPr>
        <w:pStyle w:val="11"/>
        <w:rPr>
          <w:rFonts w:hint="default"/>
        </w:rPr>
      </w:pPr>
      <w:r>
        <w:t>烈士陵园、烈士集中安葬墓区是国家建立的专门安葬、纪念、宣传烈士的重要场所。</w:t>
      </w:r>
    </w:p>
    <w:p>
      <w:pPr>
        <w:pStyle w:val="11"/>
        <w:rPr>
          <w:rFonts w:hint="default"/>
        </w:rPr>
      </w:pPr>
      <w:r>
        <w:t>第三条 确定烈士安葬地和安排烈士安葬活动，应当征求烈士遗属意见。</w:t>
      </w:r>
    </w:p>
    <w:p>
      <w:pPr>
        <w:pStyle w:val="11"/>
        <w:rPr>
          <w:rFonts w:hint="default"/>
        </w:rPr>
      </w:pPr>
      <w:r>
        <w:t>烈士可以在牺牲地、生前户口所在地、遗属户口所在地或者生前工作单位所在地安葬。烈士安葬地确定后，就近在烈士陵园或者烈士集中安葬墓区安葬烈士。</w:t>
      </w:r>
    </w:p>
    <w:p>
      <w:pPr>
        <w:pStyle w:val="11"/>
        <w:rPr>
          <w:rFonts w:hint="default"/>
        </w:rPr>
      </w:pPr>
      <w:r>
        <w:t>第四条 运送烈士骨灰或者遗体（骸），由烈士牺牲地、烈士安葬地人民政府负责安排，并举行必要的送迎仪式。</w:t>
      </w:r>
    </w:p>
    <w:p>
      <w:pPr>
        <w:pStyle w:val="11"/>
        <w:rPr>
          <w:rFonts w:hint="default"/>
        </w:rPr>
      </w:pPr>
      <w:r>
        <w:t>烈士骨灰盒或者灵柩应当覆盖中华人民共和国国旗。需要覆盖中国共产党党旗或者中国人民解放军军旗的，按照有关规定执行。国旗、党旗、军旗不同时覆盖，安葬后由烈士纪念设施保护单位保存。</w:t>
      </w:r>
    </w:p>
    <w:p>
      <w:pPr>
        <w:pStyle w:val="11"/>
        <w:rPr>
          <w:rFonts w:hint="default"/>
        </w:rPr>
      </w:pPr>
      <w:r>
        <w:t>第五条 烈士安葬地县级以上地方人民政府应当举行烈士安葬仪式。烈士安葬仪式应当庄严、肃穆、文明、节俭。</w:t>
      </w:r>
    </w:p>
    <w:p>
      <w:pPr>
        <w:pStyle w:val="11"/>
        <w:rPr>
          <w:rFonts w:hint="default"/>
        </w:rPr>
      </w:pPr>
      <w:r>
        <w:t>烈士安葬仪式中应当宣读烈士批准文件和烈士事迹。</w:t>
      </w:r>
    </w:p>
    <w:p>
      <w:pPr>
        <w:pStyle w:val="11"/>
        <w:rPr>
          <w:rFonts w:hint="default"/>
        </w:rPr>
      </w:pPr>
      <w:r>
        <w:t>第六条 安葬烈士的方式包括：</w:t>
      </w:r>
    </w:p>
    <w:p>
      <w:pPr>
        <w:pStyle w:val="11"/>
        <w:rPr>
          <w:rFonts w:hint="default"/>
        </w:rPr>
      </w:pPr>
      <w:r>
        <w:t>（一）将烈士骨灰安葬于烈士墓区或者烈士骨灰堂；</w:t>
      </w:r>
    </w:p>
    <w:p>
      <w:pPr>
        <w:pStyle w:val="11"/>
        <w:rPr>
          <w:rFonts w:hint="default"/>
        </w:rPr>
      </w:pPr>
      <w:r>
        <w:t>（二）将烈士遗体（骸）安葬于烈士墓区；</w:t>
      </w:r>
    </w:p>
    <w:p>
      <w:pPr>
        <w:pStyle w:val="11"/>
        <w:rPr>
          <w:rFonts w:hint="default"/>
        </w:rPr>
      </w:pPr>
      <w:r>
        <w:t>（三）其他安葬方式。</w:t>
      </w:r>
    </w:p>
    <w:p>
      <w:pPr>
        <w:pStyle w:val="11"/>
        <w:rPr>
          <w:rFonts w:hint="default"/>
        </w:rPr>
      </w:pPr>
      <w:r>
        <w:t>安葬烈士应当尊重少数民族的丧葬习俗，遵守国家殡葬管理有关规定。</w:t>
      </w:r>
    </w:p>
    <w:p>
      <w:pPr>
        <w:pStyle w:val="11"/>
        <w:rPr>
          <w:rFonts w:hint="default"/>
        </w:rPr>
      </w:pPr>
      <w:r>
        <w:t>第七条 烈士墓穴、骨灰安放格位，由烈士纪念设施保护单位按照规定确定。</w:t>
      </w:r>
    </w:p>
    <w:p>
      <w:pPr>
        <w:pStyle w:val="11"/>
        <w:rPr>
          <w:rFonts w:hint="default"/>
        </w:rPr>
      </w:pPr>
      <w:r>
        <w:t>第八条 安葬烈士骨灰的墓穴面积一般不超过1平方米。允许土葬的地区，安葬烈士遗体（骸）的墓穴面积一般不超过4平方米。</w:t>
      </w:r>
    </w:p>
    <w:p>
      <w:pPr>
        <w:pStyle w:val="11"/>
        <w:rPr>
          <w:rFonts w:hint="default"/>
        </w:rPr>
      </w:pPr>
      <w:r>
        <w:t>第九条 烈士墓碑碑文或者骨灰盒标示牌文字应当经烈士安葬地人民政府审定，内容应当包括烈士姓名、性别、民族、籍贯、出生年月、牺牲时间、单位、职务、简要事迹等基本信息。</w:t>
      </w:r>
    </w:p>
    <w:p>
      <w:pPr>
        <w:pStyle w:val="11"/>
        <w:rPr>
          <w:rFonts w:hint="default"/>
        </w:rPr>
      </w:pPr>
      <w:r>
        <w:t>第十条 烈士墓区应当规划科学、布局合理。烈士墓和烈士骨灰存放设施应当形制统一、用材优良，确保施工建设质量。</w:t>
      </w:r>
    </w:p>
    <w:p>
      <w:pPr>
        <w:pStyle w:val="11"/>
        <w:rPr>
          <w:rFonts w:hint="default"/>
        </w:rPr>
      </w:pPr>
      <w:r>
        <w:t>第十一条 烈士陵园、烈士集中安葬墓区的保护单位应当向烈士遗属发放烈士安葬证明书，载明烈士姓名、安葬时间和安葬地点等。没有烈士遗属的，应当将烈士安葬情况向烈士生前户口所在地县级人民政府民政部门备案。</w:t>
      </w:r>
    </w:p>
    <w:p>
      <w:pPr>
        <w:pStyle w:val="11"/>
        <w:rPr>
          <w:rFonts w:hint="default"/>
        </w:rPr>
      </w:pPr>
      <w:r>
        <w:t>烈士生前有工作单位的，应当将安葬情况向烈士生前所在单位通报。</w:t>
      </w:r>
    </w:p>
    <w:p>
      <w:pPr>
        <w:pStyle w:val="11"/>
        <w:rPr>
          <w:rFonts w:hint="default"/>
        </w:rPr>
      </w:pPr>
      <w:r>
        <w:t>第十二条 烈士在烈士陵园或者烈士集中安葬墓区安葬后，原则上不迁葬。</w:t>
      </w:r>
    </w:p>
    <w:p>
      <w:pPr>
        <w:pStyle w:val="11"/>
        <w:rPr>
          <w:rFonts w:hint="default"/>
        </w:rPr>
      </w:pPr>
      <w:r>
        <w:t>对未在烈士陵园或者烈士集中安葬墓区安葬的，县级以上地方人民政府可以根据实际情况并征得烈士遗属同意，迁入烈士陵园或者烈士集中安葬墓区。</w:t>
      </w:r>
    </w:p>
    <w:p>
      <w:pPr>
        <w:pStyle w:val="11"/>
        <w:rPr>
          <w:rFonts w:hint="default"/>
        </w:rPr>
      </w:pPr>
      <w:r>
        <w:t>第十三条 烈士陵园、烈士集中安葬墓区的保护单位应当及时收集陈列有纪念意义的烈士遗物、事迹资料，烈士遗属、有关单位和个人应当予以配合。</w:t>
      </w:r>
    </w:p>
    <w:p>
      <w:pPr>
        <w:pStyle w:val="11"/>
        <w:rPr>
          <w:rFonts w:hint="default"/>
        </w:rPr>
      </w:pPr>
      <w:r>
        <w:t>第十四条 在清明节等重要节日和纪念日时，机关、团体、企业事业单位应当组织开展烈士纪念活动，祭奠烈士。</w:t>
      </w:r>
    </w:p>
    <w:p>
      <w:pPr>
        <w:pStyle w:val="11"/>
        <w:rPr>
          <w:rFonts w:hint="default"/>
        </w:rPr>
      </w:pPr>
      <w:r>
        <w:t>烈士陵园、烈士集中安葬墓区所在地人民政府民政部门对前来祭扫的烈士遗属，应当做好接待服务工作。</w:t>
      </w:r>
    </w:p>
    <w:p>
      <w:pPr>
        <w:pStyle w:val="11"/>
        <w:rPr>
          <w:rFonts w:hint="default"/>
        </w:rPr>
      </w:pPr>
      <w:r>
        <w:t>第十五条 鼓励和支持社会殡仪专业服务机构为烈士安葬提供专业化、规范化服务。</w:t>
      </w:r>
    </w:p>
    <w:p>
      <w:r>
        <w:rPr>
          <w:rFonts w:hint="eastAsia"/>
        </w:rPr>
        <w:t>第十六条 本办法自2013年4月3日起施行。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TC-68075b8b5b574f53">
    <w:altName w:val="宋体"/>
    <w:panose1 w:val="00000000000000000000"/>
    <w:charset w:val="86"/>
    <w:family w:val="auto"/>
    <w:pitch w:val="default"/>
    <w:sig w:usb0="00000000" w:usb1="00000000" w:usb2="00000000" w:usb3="00000000" w:csb0="00040000" w:csb1="00000000"/>
  </w:font>
  <w:font w:name="Adobe 宋体 Std L">
    <w:altName w:val="宋体"/>
    <w:panose1 w:val="00000000000000000000"/>
    <w:charset w:val="86"/>
    <w:family w:val="auto"/>
    <w:pitch w:val="default"/>
    <w:sig w:usb0="00000000" w:usb1="00000000" w:usb2="00000016" w:usb3="00000000" w:csb0="00060007" w:csb1="00000000"/>
  </w:font>
  <w:font w:name="ATC-69774f535b574f53">
    <w:altName w:val="宋体"/>
    <w:panose1 w:val="00000000000000000000"/>
    <w:charset w:val="86"/>
    <w:family w:val="auto"/>
    <w:pitch w:val="default"/>
    <w:sig w:usb0="00000000" w:usb1="00000000" w:usb2="00000000" w:usb3="00000000" w:csb0="00040000" w:csb1="00000000"/>
  </w:font>
  <w:font w:name="ATC-6b6365875b574f53">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TC-4eff5b8b5b574f53">
    <w:altName w:val="宋体"/>
    <w:panose1 w:val="00000000000000000000"/>
    <w:charset w:val="86"/>
    <w:family w:val="auto"/>
    <w:pitch w:val="default"/>
    <w:sig w:usb0="00000000" w:usb1="00000000" w:usb2="00000000" w:usb3="00000000" w:csb0="00040000" w:csb1="00000000"/>
  </w:font>
  <w:font w:name="方正书宋_GBK">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B57D4"/>
    <w:rsid w:val="195A424F"/>
    <w:rsid w:val="33FA2A3C"/>
    <w:rsid w:val="3B1B57D4"/>
    <w:rsid w:val="3F972C13"/>
    <w:rsid w:val="5ECC5BD5"/>
    <w:rsid w:val="662B078D"/>
    <w:rsid w:val="71F05B87"/>
    <w:rsid w:val="7FA42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段落首行缩进"/>
    <w:basedOn w:val="1"/>
    <w:uiPriority w:val="0"/>
    <w:rPr>
      <w:rFonts w:eastAsia="宋体" w:asciiTheme="minorAscii" w:hAnsiTheme="minorAscii"/>
      <w:szCs w:val="22"/>
    </w:rPr>
  </w:style>
  <w:style w:type="paragraph" w:customStyle="1" w:styleId="7">
    <w:name w:val="段落首行缩进两字"/>
    <w:basedOn w:val="1"/>
    <w:uiPriority w:val="0"/>
    <w:rPr>
      <w:rFonts w:eastAsia="宋体" w:asciiTheme="minorAscii" w:hAnsiTheme="minorAscii"/>
      <w:szCs w:val="22"/>
    </w:rPr>
  </w:style>
  <w:style w:type="paragraph" w:customStyle="1" w:styleId="8">
    <w:name w:val="大标题"/>
    <w:basedOn w:val="9"/>
    <w:unhideWhenUsed/>
    <w:uiPriority w:val="99"/>
    <w:pPr>
      <w:spacing w:line="504" w:lineRule="atLeast"/>
      <w:jc w:val="center"/>
    </w:pPr>
    <w:rPr>
      <w:rFonts w:ascii="ATC-68075b8b5b574f53" w:hAnsi="ATC-68075b8b5b574f53" w:eastAsia="ATC-68075b8b5b574f53"/>
      <w:sz w:val="36"/>
    </w:rPr>
  </w:style>
  <w:style w:type="paragraph" w:customStyle="1" w:styleId="9">
    <w:name w:val="[无段落样式]"/>
    <w:unhideWhenUsed/>
    <w:uiPriority w:val="99"/>
    <w:pPr>
      <w:widowControl w:val="0"/>
      <w:autoSpaceDE w:val="0"/>
      <w:autoSpaceDN w:val="0"/>
      <w:adjustRightInd w:val="0"/>
      <w:spacing w:line="288" w:lineRule="auto"/>
      <w:jc w:val="both"/>
      <w:textAlignment w:val="center"/>
    </w:pPr>
    <w:rPr>
      <w:rFonts w:hint="eastAsia" w:ascii="Adobe 宋体 Std L" w:hAnsi="Adobe 宋体 Std L" w:eastAsia="Adobe 宋体 Std L" w:cstheme="minorBidi"/>
      <w:color w:val="000000"/>
      <w:sz w:val="24"/>
      <w:szCs w:val="22"/>
      <w:lang w:val="zh-CN" w:eastAsia="zh-CN" w:bidi="ar-SA"/>
    </w:rPr>
  </w:style>
  <w:style w:type="paragraph" w:customStyle="1" w:styleId="10">
    <w:name w:val="楷体人名时间"/>
    <w:basedOn w:val="11"/>
    <w:unhideWhenUsed/>
    <w:uiPriority w:val="99"/>
    <w:pPr>
      <w:ind w:firstLine="0"/>
      <w:jc w:val="center"/>
    </w:pPr>
    <w:rPr>
      <w:rFonts w:ascii="ATC-69774f535b574f53" w:hAnsi="ATC-69774f535b574f53" w:eastAsia="ATC-69774f535b574f53"/>
    </w:rPr>
  </w:style>
  <w:style w:type="paragraph" w:customStyle="1" w:styleId="11">
    <w:name w:val="正文字体"/>
    <w:basedOn w:val="9"/>
    <w:unhideWhenUsed/>
    <w:uiPriority w:val="99"/>
    <w:pPr>
      <w:spacing w:line="334" w:lineRule="atLeast"/>
      <w:ind w:firstLine="420"/>
    </w:pPr>
    <w:rPr>
      <w:rFonts w:ascii="ATC-6b6365875b574f53" w:hAnsi="ATC-6b6365875b574f53" w:eastAsia="ATC-6b6365875b574f53"/>
      <w:sz w:val="21"/>
    </w:rPr>
  </w:style>
  <w:style w:type="paragraph" w:customStyle="1" w:styleId="12">
    <w:name w:val="仿宋"/>
    <w:basedOn w:val="11"/>
    <w:unhideWhenUsed/>
    <w:uiPriority w:val="99"/>
    <w:rPr>
      <w:rFonts w:ascii="ATC-4eff5b8b5b574f53" w:hAnsi="ATC-4eff5b8b5b574f53" w:eastAsia="ATC-4eff5b8b5b574f53"/>
    </w:rPr>
  </w:style>
  <w:style w:type="paragraph" w:customStyle="1" w:styleId="13">
    <w:name w:val="楷体落款"/>
    <w:basedOn w:val="11"/>
    <w:unhideWhenUsed/>
    <w:qFormat/>
    <w:uiPriority w:val="99"/>
    <w:rPr>
      <w:rFonts w:ascii="ATC-69774f535b574f53" w:hAnsi="ATC-69774f535b574f53" w:eastAsia="ATC-69774f535b574f5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2020-08-27T09:04:00Z</dcterms:created>
  <dc:creator>紫竹林</dc:creator>
  <cp:lastModifiedBy>紫竹林</cp:lastModifiedBy>
  <dcterms:modified xsi:type="dcterms:W3CDTF">2020-08-27T09:13:32Z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