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云南省行政执法监督条例</w:t>
      </w:r>
    </w:p>
    <w:bookmarkEnd w:id="0"/>
    <w:p>
      <w:pPr>
        <w:rPr>
          <w:rFonts w:hint="eastAsia"/>
        </w:rPr>
      </w:pPr>
    </w:p>
    <w:p>
      <w:pPr>
        <w:rPr>
          <w:rFonts w:hint="eastAsia"/>
        </w:rPr>
      </w:pPr>
      <w:r>
        <w:rPr>
          <w:rFonts w:hint="eastAsia"/>
        </w:rPr>
        <w:t>(1998年11月27日云南省第九届人民代表大会常务委员会第六次会议通过 1998年11月27日云南省第九届人民代表大会常务委员会公告第15号公布)</w:t>
      </w:r>
    </w:p>
    <w:p>
      <w:pPr>
        <w:rPr>
          <w:rFonts w:hint="eastAsia"/>
        </w:rPr>
      </w:pPr>
    </w:p>
    <w:p>
      <w:pPr>
        <w:rPr>
          <w:rFonts w:hint="eastAsia"/>
        </w:rPr>
      </w:pPr>
      <w:r>
        <w:rPr>
          <w:rFonts w:hint="eastAsia"/>
        </w:rPr>
        <w:t>第一条 为加强行政执法监督工作，促进依法行政，保护公民、法人和其他组织的合法权益，根据《中华人民共和国地方各级人民代表大会和地方各级人民政府组织法》、《中华人民共和国行政处罚法》等有关注律、行政法规的规定，结合本省实际，制定本条例。</w:t>
      </w:r>
    </w:p>
    <w:p>
      <w:pPr>
        <w:rPr>
          <w:rFonts w:hint="eastAsia"/>
        </w:rPr>
      </w:pPr>
    </w:p>
    <w:p>
      <w:pPr>
        <w:rPr>
          <w:rFonts w:hint="eastAsia"/>
        </w:rPr>
      </w:pPr>
      <w:r>
        <w:rPr>
          <w:rFonts w:hint="eastAsia"/>
        </w:rPr>
        <w:t>第二条 本条例所称行政执法监督，是指县级以上地方各级人民政府(含地区行政公署，下同)对所属部门和下级人民政府，上级行政主管部门对下级行政主管部门行政执法活动进行的监督。</w:t>
      </w:r>
    </w:p>
    <w:p>
      <w:pPr>
        <w:rPr>
          <w:rFonts w:hint="eastAsia"/>
        </w:rPr>
      </w:pPr>
    </w:p>
    <w:p>
      <w:pPr>
        <w:rPr>
          <w:rFonts w:hint="eastAsia"/>
        </w:rPr>
      </w:pPr>
      <w:r>
        <w:rPr>
          <w:rFonts w:hint="eastAsia"/>
        </w:rPr>
        <w:t>乡(镇)人民政府参照本条例的规定进行行政执法监督。</w:t>
      </w:r>
    </w:p>
    <w:p>
      <w:pPr>
        <w:rPr>
          <w:rFonts w:hint="eastAsia"/>
        </w:rPr>
      </w:pPr>
    </w:p>
    <w:p>
      <w:pPr>
        <w:rPr>
          <w:rFonts w:hint="eastAsia"/>
        </w:rPr>
      </w:pPr>
      <w:r>
        <w:rPr>
          <w:rFonts w:hint="eastAsia"/>
        </w:rPr>
        <w:t>各级人民政府及其所属部门对法律、法规授权组织和受委托组织的行政执法活动的监督依照本条例执行。</w:t>
      </w:r>
    </w:p>
    <w:p>
      <w:pPr>
        <w:rPr>
          <w:rFonts w:hint="eastAsia"/>
        </w:rPr>
      </w:pPr>
    </w:p>
    <w:p>
      <w:pPr>
        <w:rPr>
          <w:rFonts w:hint="eastAsia"/>
        </w:rPr>
      </w:pPr>
      <w:r>
        <w:rPr>
          <w:rFonts w:hint="eastAsia"/>
        </w:rPr>
        <w:t>县级以上人民政府对设立在本行政区域内不属于自己管理的行政机关和组织的监督适用本条例。</w:t>
      </w:r>
    </w:p>
    <w:p>
      <w:pPr>
        <w:rPr>
          <w:rFonts w:hint="eastAsia"/>
        </w:rPr>
      </w:pPr>
    </w:p>
    <w:p>
      <w:pPr>
        <w:rPr>
          <w:rFonts w:hint="eastAsia"/>
        </w:rPr>
      </w:pPr>
      <w:r>
        <w:rPr>
          <w:rFonts w:hint="eastAsia"/>
        </w:rPr>
        <w:t>法律、行政法规另有规定的，从其规定。</w:t>
      </w:r>
    </w:p>
    <w:p>
      <w:pPr>
        <w:rPr>
          <w:rFonts w:hint="eastAsia"/>
        </w:rPr>
      </w:pPr>
    </w:p>
    <w:p>
      <w:pPr>
        <w:rPr>
          <w:rFonts w:hint="eastAsia"/>
        </w:rPr>
      </w:pPr>
      <w:r>
        <w:rPr>
          <w:rFonts w:hint="eastAsia"/>
        </w:rPr>
        <w:t>第三条 行政执法监督包括对行政机关执行法律、法规的情况，制定规范性文件，作出具体行政行为以及失职、渎职行为的监督。</w:t>
      </w:r>
    </w:p>
    <w:p>
      <w:pPr>
        <w:rPr>
          <w:rFonts w:hint="eastAsia"/>
        </w:rPr>
      </w:pPr>
    </w:p>
    <w:p>
      <w:pPr>
        <w:rPr>
          <w:rFonts w:hint="eastAsia"/>
        </w:rPr>
      </w:pPr>
      <w:r>
        <w:rPr>
          <w:rFonts w:hint="eastAsia"/>
        </w:rPr>
        <w:t>各级人民政府及其所属部门制定的内部工作制度、规则等不属于本条例所称的规范性文件。</w:t>
      </w:r>
    </w:p>
    <w:p>
      <w:pPr>
        <w:rPr>
          <w:rFonts w:hint="eastAsia"/>
        </w:rPr>
      </w:pPr>
    </w:p>
    <w:p>
      <w:pPr>
        <w:rPr>
          <w:rFonts w:hint="eastAsia"/>
        </w:rPr>
      </w:pPr>
      <w:r>
        <w:rPr>
          <w:rFonts w:hint="eastAsia"/>
        </w:rPr>
        <w:t>第四条 县级以上人民政府统一领导本行政区的行政执法监督工作。</w:t>
      </w:r>
    </w:p>
    <w:p>
      <w:pPr>
        <w:rPr>
          <w:rFonts w:hint="eastAsia"/>
        </w:rPr>
      </w:pPr>
    </w:p>
    <w:p>
      <w:pPr>
        <w:rPr>
          <w:rFonts w:hint="eastAsia"/>
        </w:rPr>
      </w:pPr>
      <w:r>
        <w:rPr>
          <w:rFonts w:hint="eastAsia"/>
        </w:rPr>
        <w:t>县级以上人民政府的法制工作机构在本级人民政府领导下，负责本辖区行政执法监督的具体工作。县级以上人民政府所属部门的法制工作机构，在本部门的领导和上级法制工作机构的指导下，负责本系统内行政执法监督的具体工作。</w:t>
      </w:r>
    </w:p>
    <w:p>
      <w:pPr>
        <w:rPr>
          <w:rFonts w:hint="eastAsia"/>
        </w:rPr>
      </w:pPr>
    </w:p>
    <w:p>
      <w:pPr>
        <w:rPr>
          <w:rFonts w:hint="eastAsia"/>
        </w:rPr>
      </w:pPr>
      <w:r>
        <w:rPr>
          <w:rFonts w:hint="eastAsia"/>
        </w:rPr>
        <w:t>乡(镇)人民政府应当确定专人负责行政执法监督工作。</w:t>
      </w:r>
    </w:p>
    <w:p>
      <w:pPr>
        <w:rPr>
          <w:rFonts w:hint="eastAsia"/>
        </w:rPr>
      </w:pPr>
    </w:p>
    <w:p>
      <w:pPr>
        <w:rPr>
          <w:rFonts w:hint="eastAsia"/>
        </w:rPr>
      </w:pPr>
      <w:r>
        <w:rPr>
          <w:rFonts w:hint="eastAsia"/>
        </w:rPr>
        <w:t>第五条 县级以上人民政府的行政执法监督工作受同级人民代表大会及其常务委员会的监督。</w:t>
      </w:r>
    </w:p>
    <w:p>
      <w:pPr>
        <w:rPr>
          <w:rFonts w:hint="eastAsia"/>
        </w:rPr>
      </w:pPr>
    </w:p>
    <w:p>
      <w:pPr>
        <w:rPr>
          <w:rFonts w:hint="eastAsia"/>
        </w:rPr>
      </w:pPr>
      <w:r>
        <w:rPr>
          <w:rFonts w:hint="eastAsia"/>
        </w:rPr>
        <w:t>第六条 县级以上人民政府及其所属部门设专职或者兼职的法制督察，从事行政执法监督工作。法律、行政法规另有规定的除外。</w:t>
      </w:r>
    </w:p>
    <w:p>
      <w:pPr>
        <w:rPr>
          <w:rFonts w:hint="eastAsia"/>
        </w:rPr>
      </w:pPr>
    </w:p>
    <w:p>
      <w:pPr>
        <w:rPr>
          <w:rFonts w:hint="eastAsia"/>
        </w:rPr>
      </w:pPr>
      <w:r>
        <w:rPr>
          <w:rFonts w:hint="eastAsia"/>
        </w:rPr>
        <w:t>法制督察的管理办法由省人民政府制定。</w:t>
      </w:r>
    </w:p>
    <w:p>
      <w:pPr>
        <w:rPr>
          <w:rFonts w:hint="eastAsia"/>
        </w:rPr>
      </w:pPr>
    </w:p>
    <w:p>
      <w:pPr>
        <w:rPr>
          <w:rFonts w:hint="eastAsia"/>
        </w:rPr>
      </w:pPr>
      <w:r>
        <w:rPr>
          <w:rFonts w:hint="eastAsia"/>
        </w:rPr>
        <w:t>第七条 县级以上人民政府可以根据需要聘请社会各界人士担任特邀法制督察，特邀法制督察持《云南省特邀法制督察证》在本行政区域内执行职务，有权督促行政执法部门及其行政执法人员依法履行职责;制止违法和不适当的行政执法行为;向县级以上人民政府及其所属部门或者其法制工作机构反映情况，提出建议。</w:t>
      </w:r>
    </w:p>
    <w:p>
      <w:pPr>
        <w:rPr>
          <w:rFonts w:hint="eastAsia"/>
        </w:rPr>
      </w:pPr>
    </w:p>
    <w:p>
      <w:pPr>
        <w:rPr>
          <w:rFonts w:hint="eastAsia"/>
        </w:rPr>
      </w:pPr>
      <w:r>
        <w:rPr>
          <w:rFonts w:hint="eastAsia"/>
        </w:rPr>
        <w:t>第八条 县级以上人民政府及其所属部门行政执法监督的范围:</w:t>
      </w:r>
    </w:p>
    <w:p>
      <w:pPr>
        <w:rPr>
          <w:rFonts w:hint="eastAsia"/>
        </w:rPr>
      </w:pPr>
    </w:p>
    <w:p>
      <w:pPr>
        <w:rPr>
          <w:rFonts w:hint="eastAsia"/>
        </w:rPr>
      </w:pPr>
      <w:r>
        <w:rPr>
          <w:rFonts w:hint="eastAsia"/>
        </w:rPr>
        <w:t>(一)制定和发布的规范性文件是否合法、适当;</w:t>
      </w:r>
    </w:p>
    <w:p>
      <w:pPr>
        <w:rPr>
          <w:rFonts w:hint="eastAsia"/>
        </w:rPr>
      </w:pPr>
    </w:p>
    <w:p>
      <w:pPr>
        <w:rPr>
          <w:rFonts w:hint="eastAsia"/>
        </w:rPr>
      </w:pPr>
      <w:r>
        <w:rPr>
          <w:rFonts w:hint="eastAsia"/>
        </w:rPr>
        <w:t>(二)具体行政行为是否合法、适当;</w:t>
      </w:r>
    </w:p>
    <w:p>
      <w:pPr>
        <w:rPr>
          <w:rFonts w:hint="eastAsia"/>
        </w:rPr>
      </w:pPr>
    </w:p>
    <w:p>
      <w:pPr>
        <w:rPr>
          <w:rFonts w:hint="eastAsia"/>
        </w:rPr>
      </w:pPr>
      <w:r>
        <w:rPr>
          <w:rFonts w:hint="eastAsia"/>
        </w:rPr>
        <w:t>(三)行政执法组织的执法主体资格及其行使职权是否合法;</w:t>
      </w:r>
    </w:p>
    <w:p>
      <w:pPr>
        <w:rPr>
          <w:rFonts w:hint="eastAsia"/>
        </w:rPr>
      </w:pPr>
    </w:p>
    <w:p>
      <w:pPr>
        <w:rPr>
          <w:rFonts w:hint="eastAsia"/>
        </w:rPr>
      </w:pPr>
      <w:r>
        <w:rPr>
          <w:rFonts w:hint="eastAsia"/>
        </w:rPr>
        <w:t>(四)行政执法的有关制度的执行情况;</w:t>
      </w:r>
    </w:p>
    <w:p>
      <w:pPr>
        <w:rPr>
          <w:rFonts w:hint="eastAsia"/>
        </w:rPr>
      </w:pPr>
    </w:p>
    <w:p>
      <w:pPr>
        <w:rPr>
          <w:rFonts w:hint="eastAsia"/>
        </w:rPr>
      </w:pPr>
      <w:r>
        <w:rPr>
          <w:rFonts w:hint="eastAsia"/>
        </w:rPr>
        <w:t>(五)行政执法人员的执法资格及其执法证件的使用和管理;</w:t>
      </w:r>
    </w:p>
    <w:p>
      <w:pPr>
        <w:rPr>
          <w:rFonts w:hint="eastAsia"/>
        </w:rPr>
      </w:pPr>
    </w:p>
    <w:p>
      <w:pPr>
        <w:rPr>
          <w:rFonts w:hint="eastAsia"/>
        </w:rPr>
      </w:pPr>
      <w:r>
        <w:rPr>
          <w:rFonts w:hint="eastAsia"/>
        </w:rPr>
        <w:t>(六)法律、法规规定的其他应当进行监督的事项。</w:t>
      </w:r>
    </w:p>
    <w:p>
      <w:pPr>
        <w:rPr>
          <w:rFonts w:hint="eastAsia"/>
        </w:rPr>
      </w:pPr>
    </w:p>
    <w:p>
      <w:pPr>
        <w:rPr>
          <w:rFonts w:hint="eastAsia"/>
        </w:rPr>
      </w:pPr>
      <w:r>
        <w:rPr>
          <w:rFonts w:hint="eastAsia"/>
        </w:rPr>
        <w:t>第九条 县级以上人民政府行使下列行政执法监督职权:</w:t>
      </w:r>
    </w:p>
    <w:p>
      <w:pPr>
        <w:rPr>
          <w:rFonts w:hint="eastAsia"/>
        </w:rPr>
      </w:pPr>
    </w:p>
    <w:p>
      <w:pPr>
        <w:rPr>
          <w:rFonts w:hint="eastAsia"/>
        </w:rPr>
      </w:pPr>
      <w:r>
        <w:rPr>
          <w:rFonts w:hint="eastAsia"/>
        </w:rPr>
        <w:t>(一)对本级人民政府所属部门和下级人民政府制定和发布的违法或者明显不适当的规范性文件和作出的具体行政行为，责成限期纠正或者依法予以变更、撤销;</w:t>
      </w:r>
    </w:p>
    <w:p>
      <w:pPr>
        <w:rPr>
          <w:rFonts w:hint="eastAsia"/>
        </w:rPr>
      </w:pPr>
    </w:p>
    <w:p>
      <w:pPr>
        <w:rPr>
          <w:rFonts w:hint="eastAsia"/>
        </w:rPr>
      </w:pPr>
      <w:r>
        <w:rPr>
          <w:rFonts w:hint="eastAsia"/>
        </w:rPr>
        <w:t>(二)对不履行法定职责的，督促其依法履行职责;</w:t>
      </w:r>
    </w:p>
    <w:p>
      <w:pPr>
        <w:rPr>
          <w:rFonts w:hint="eastAsia"/>
        </w:rPr>
      </w:pPr>
    </w:p>
    <w:p>
      <w:pPr>
        <w:rPr>
          <w:rFonts w:hint="eastAsia"/>
        </w:rPr>
      </w:pPr>
      <w:r>
        <w:rPr>
          <w:rFonts w:hint="eastAsia"/>
        </w:rPr>
        <w:t>(三)对违法设立的行政执法组织或者不适当的行政委托，予以纠正或者撤销;</w:t>
      </w:r>
    </w:p>
    <w:p>
      <w:pPr>
        <w:rPr>
          <w:rFonts w:hint="eastAsia"/>
        </w:rPr>
      </w:pPr>
    </w:p>
    <w:p>
      <w:pPr>
        <w:rPr>
          <w:rFonts w:hint="eastAsia"/>
        </w:rPr>
      </w:pPr>
      <w:r>
        <w:rPr>
          <w:rFonts w:hint="eastAsia"/>
        </w:rPr>
        <w:t>(四)对制定和发布违法的规范性文件和作出违法或者明显不适当的具体行政行为的责任人，责成其所在单位或者有关机关给予相应的行政处分。</w:t>
      </w:r>
    </w:p>
    <w:p>
      <w:pPr>
        <w:rPr>
          <w:rFonts w:hint="eastAsia"/>
        </w:rPr>
      </w:pPr>
    </w:p>
    <w:p>
      <w:pPr>
        <w:rPr>
          <w:rFonts w:hint="eastAsia"/>
        </w:rPr>
      </w:pPr>
      <w:r>
        <w:rPr>
          <w:rFonts w:hint="eastAsia"/>
        </w:rPr>
        <w:t>前款规定的行政执法监督职权，可以由本级人民政府授权其法制工作机构行使。</w:t>
      </w:r>
    </w:p>
    <w:p>
      <w:pPr>
        <w:rPr>
          <w:rFonts w:hint="eastAsia"/>
        </w:rPr>
      </w:pPr>
    </w:p>
    <w:p>
      <w:pPr>
        <w:rPr>
          <w:rFonts w:hint="eastAsia"/>
        </w:rPr>
      </w:pPr>
      <w:r>
        <w:rPr>
          <w:rFonts w:hint="eastAsia"/>
        </w:rPr>
        <w:t>第十条 行政执法监督主要采取以下方式:</w:t>
      </w:r>
    </w:p>
    <w:p>
      <w:pPr>
        <w:rPr>
          <w:rFonts w:hint="eastAsia"/>
        </w:rPr>
      </w:pPr>
    </w:p>
    <w:p>
      <w:pPr>
        <w:rPr>
          <w:rFonts w:hint="eastAsia"/>
        </w:rPr>
      </w:pPr>
      <w:r>
        <w:rPr>
          <w:rFonts w:hint="eastAsia"/>
        </w:rPr>
        <w:t>(一)对制定和发布的规范性文件实行事前审查制度和备案制度;</w:t>
      </w:r>
    </w:p>
    <w:p>
      <w:pPr>
        <w:rPr>
          <w:rFonts w:hint="eastAsia"/>
        </w:rPr>
      </w:pPr>
    </w:p>
    <w:p>
      <w:pPr>
        <w:rPr>
          <w:rFonts w:hint="eastAsia"/>
        </w:rPr>
      </w:pPr>
      <w:r>
        <w:rPr>
          <w:rFonts w:hint="eastAsia"/>
        </w:rPr>
        <w:t>(二)对重大的行政处罚、行政强制措施、行政强制执行行为实行统计和备案制度;</w:t>
      </w:r>
    </w:p>
    <w:p>
      <w:pPr>
        <w:rPr>
          <w:rFonts w:hint="eastAsia"/>
        </w:rPr>
      </w:pPr>
    </w:p>
    <w:p>
      <w:pPr>
        <w:rPr>
          <w:rFonts w:hint="eastAsia"/>
        </w:rPr>
      </w:pPr>
      <w:r>
        <w:rPr>
          <w:rFonts w:hint="eastAsia"/>
        </w:rPr>
        <w:t>(三)对实行行政执法责任制、错案责任追究制、行政赔偿制、评议考核制的情况实行汇报和检查制度;</w:t>
      </w:r>
    </w:p>
    <w:p>
      <w:pPr>
        <w:rPr>
          <w:rFonts w:hint="eastAsia"/>
        </w:rPr>
      </w:pPr>
    </w:p>
    <w:p>
      <w:pPr>
        <w:rPr>
          <w:rFonts w:hint="eastAsia"/>
        </w:rPr>
      </w:pPr>
      <w:r>
        <w:rPr>
          <w:rFonts w:hint="eastAsia"/>
        </w:rPr>
        <w:t>(四)对行政执法活动实行执法检查、调查或者巡查制度;</w:t>
      </w:r>
    </w:p>
    <w:p>
      <w:pPr>
        <w:rPr>
          <w:rFonts w:hint="eastAsia"/>
        </w:rPr>
      </w:pPr>
    </w:p>
    <w:p>
      <w:pPr>
        <w:rPr>
          <w:rFonts w:hint="eastAsia"/>
        </w:rPr>
      </w:pPr>
      <w:r>
        <w:rPr>
          <w:rFonts w:hint="eastAsia"/>
        </w:rPr>
        <w:t>(五)对行政执法证件的使用和管理实行年度审验制度。</w:t>
      </w:r>
    </w:p>
    <w:p>
      <w:pPr>
        <w:rPr>
          <w:rFonts w:hint="eastAsia"/>
        </w:rPr>
      </w:pPr>
    </w:p>
    <w:p>
      <w:pPr>
        <w:rPr>
          <w:rFonts w:hint="eastAsia"/>
        </w:rPr>
      </w:pPr>
      <w:r>
        <w:rPr>
          <w:rFonts w:hint="eastAsia"/>
        </w:rPr>
        <w:t>前款规定的各项行政执法监督制度的实施办法由省人民政府制定。</w:t>
      </w:r>
    </w:p>
    <w:p>
      <w:pPr>
        <w:rPr>
          <w:rFonts w:hint="eastAsia"/>
        </w:rPr>
      </w:pPr>
    </w:p>
    <w:p>
      <w:pPr>
        <w:rPr>
          <w:rFonts w:hint="eastAsia"/>
        </w:rPr>
      </w:pPr>
      <w:r>
        <w:rPr>
          <w:rFonts w:hint="eastAsia"/>
        </w:rPr>
        <w:t>第十一条 县级以上人民政府及其所属部门制定和发布规范性文件，涉及重大行政处罚、行政许可、行政收费以及成立行政执法组织的，事前应当由本级人民政府的法制工作机构或者本部门的法制工作机构提出是否合法的审查意见。</w:t>
      </w:r>
    </w:p>
    <w:p>
      <w:pPr>
        <w:rPr>
          <w:rFonts w:hint="eastAsia"/>
        </w:rPr>
      </w:pPr>
    </w:p>
    <w:p>
      <w:pPr>
        <w:rPr>
          <w:rFonts w:hint="eastAsia"/>
        </w:rPr>
      </w:pPr>
      <w:r>
        <w:rPr>
          <w:rFonts w:hint="eastAsia"/>
        </w:rPr>
        <w:t>第十二条 具体行政行为有下列情形之一的，县级以上人民政府的法制工作机构及其所属部门的法制工作机构经本级人民政府或者本部门的授权，可以向下级人民政府或者所属部门发出《行政执法督查书》，责成限期纠正或者经本级人民政府或者本部门决定依法予以撤销或者变更:</w:t>
      </w:r>
    </w:p>
    <w:p>
      <w:pPr>
        <w:rPr>
          <w:rFonts w:hint="eastAsia"/>
        </w:rPr>
      </w:pPr>
    </w:p>
    <w:p>
      <w:pPr>
        <w:rPr>
          <w:rFonts w:hint="eastAsia"/>
        </w:rPr>
      </w:pPr>
      <w:r>
        <w:rPr>
          <w:rFonts w:hint="eastAsia"/>
        </w:rPr>
        <w:t>(一)违法要求公民、法人和其他组织履行义务的;</w:t>
      </w:r>
    </w:p>
    <w:p>
      <w:pPr>
        <w:rPr>
          <w:rFonts w:hint="eastAsia"/>
        </w:rPr>
      </w:pPr>
    </w:p>
    <w:p>
      <w:pPr>
        <w:rPr>
          <w:rFonts w:hint="eastAsia"/>
        </w:rPr>
      </w:pPr>
      <w:r>
        <w:rPr>
          <w:rFonts w:hint="eastAsia"/>
        </w:rPr>
        <w:t>(二)未依法履行保护公民、法人和其他组织的人身权、财产权职责以及其他法定职责的;</w:t>
      </w:r>
    </w:p>
    <w:p>
      <w:pPr>
        <w:rPr>
          <w:rFonts w:hint="eastAsia"/>
        </w:rPr>
      </w:pPr>
    </w:p>
    <w:p>
      <w:pPr>
        <w:rPr>
          <w:rFonts w:hint="eastAsia"/>
        </w:rPr>
      </w:pPr>
      <w:r>
        <w:rPr>
          <w:rFonts w:hint="eastAsia"/>
        </w:rPr>
        <w:t>(三)超越法定职权、违反法定程序的;</w:t>
      </w:r>
    </w:p>
    <w:p>
      <w:pPr>
        <w:rPr>
          <w:rFonts w:hint="eastAsia"/>
        </w:rPr>
      </w:pPr>
    </w:p>
    <w:p>
      <w:pPr>
        <w:rPr>
          <w:rFonts w:hint="eastAsia"/>
        </w:rPr>
      </w:pPr>
      <w:r>
        <w:rPr>
          <w:rFonts w:hint="eastAsia"/>
        </w:rPr>
        <w:t>(四)行政行为明显不适当的;</w:t>
      </w:r>
    </w:p>
    <w:p>
      <w:pPr>
        <w:rPr>
          <w:rFonts w:hint="eastAsia"/>
        </w:rPr>
      </w:pPr>
    </w:p>
    <w:p>
      <w:pPr>
        <w:rPr>
          <w:rFonts w:hint="eastAsia"/>
        </w:rPr>
      </w:pPr>
      <w:r>
        <w:rPr>
          <w:rFonts w:hint="eastAsia"/>
        </w:rPr>
        <w:t>(五)其他违反法律、法规、规章规定作出具体行政行为的。</w:t>
      </w:r>
    </w:p>
    <w:p>
      <w:pPr>
        <w:rPr>
          <w:rFonts w:hint="eastAsia"/>
        </w:rPr>
      </w:pPr>
    </w:p>
    <w:p>
      <w:pPr>
        <w:rPr>
          <w:rFonts w:hint="eastAsia"/>
        </w:rPr>
      </w:pPr>
      <w:r>
        <w:rPr>
          <w:rFonts w:hint="eastAsia"/>
        </w:rPr>
        <w:t>行政机关应当自收到《行政执法督查书》的15日内将改进情况书面报告发出《行政执法督查书》的法制工作机构。</w:t>
      </w:r>
    </w:p>
    <w:p>
      <w:pPr>
        <w:rPr>
          <w:rFonts w:hint="eastAsia"/>
        </w:rPr>
      </w:pPr>
    </w:p>
    <w:p>
      <w:pPr>
        <w:rPr>
          <w:rFonts w:hint="eastAsia"/>
        </w:rPr>
      </w:pPr>
      <w:r>
        <w:rPr>
          <w:rFonts w:hint="eastAsia"/>
        </w:rPr>
        <w:t>行政机关对《行政执法督查书》有异议的，可以在前款规定的时间内向发出《行政执法督查书》的法制工作机构提出书面意见，要求重新调查处理。</w:t>
      </w:r>
    </w:p>
    <w:p>
      <w:pPr>
        <w:rPr>
          <w:rFonts w:hint="eastAsia"/>
        </w:rPr>
      </w:pPr>
    </w:p>
    <w:p>
      <w:pPr>
        <w:rPr>
          <w:rFonts w:hint="eastAsia"/>
        </w:rPr>
      </w:pPr>
      <w:r>
        <w:rPr>
          <w:rFonts w:hint="eastAsia"/>
        </w:rPr>
        <w:t>第十三条 有下列情形之一的，县级以上人民政府应当组织协调:</w:t>
      </w:r>
    </w:p>
    <w:p>
      <w:pPr>
        <w:rPr>
          <w:rFonts w:hint="eastAsia"/>
        </w:rPr>
      </w:pPr>
    </w:p>
    <w:p>
      <w:pPr>
        <w:rPr>
          <w:rFonts w:hint="eastAsia"/>
        </w:rPr>
      </w:pPr>
      <w:r>
        <w:rPr>
          <w:rFonts w:hint="eastAsia"/>
        </w:rPr>
        <w:t>(一)不同的行政机关发布的规范性文件之间相互矛盾的;</w:t>
      </w:r>
    </w:p>
    <w:p>
      <w:pPr>
        <w:rPr>
          <w:rFonts w:hint="eastAsia"/>
        </w:rPr>
      </w:pPr>
    </w:p>
    <w:p>
      <w:pPr>
        <w:rPr>
          <w:rFonts w:hint="eastAsia"/>
        </w:rPr>
      </w:pPr>
      <w:r>
        <w:rPr>
          <w:rFonts w:hint="eastAsia"/>
        </w:rPr>
        <w:t>(二)不同的行政机关对同一法律、法规、规章执行不一致的;</w:t>
      </w:r>
    </w:p>
    <w:p>
      <w:pPr>
        <w:rPr>
          <w:rFonts w:hint="eastAsia"/>
        </w:rPr>
      </w:pPr>
    </w:p>
    <w:p>
      <w:pPr>
        <w:rPr>
          <w:rFonts w:hint="eastAsia"/>
        </w:rPr>
      </w:pPr>
      <w:r>
        <w:rPr>
          <w:rFonts w:hint="eastAsia"/>
        </w:rPr>
        <w:t>(三)有关行政机关对同一违法行为处理意见不一致的;</w:t>
      </w:r>
    </w:p>
    <w:p>
      <w:pPr>
        <w:rPr>
          <w:rFonts w:hint="eastAsia"/>
        </w:rPr>
      </w:pPr>
    </w:p>
    <w:p>
      <w:pPr>
        <w:rPr>
          <w:rFonts w:hint="eastAsia"/>
        </w:rPr>
      </w:pPr>
      <w:r>
        <w:rPr>
          <w:rFonts w:hint="eastAsia"/>
        </w:rPr>
        <w:t>(四)其他需要协调的情形。</w:t>
      </w:r>
    </w:p>
    <w:p>
      <w:pPr>
        <w:rPr>
          <w:rFonts w:hint="eastAsia"/>
        </w:rPr>
      </w:pPr>
    </w:p>
    <w:p>
      <w:pPr>
        <w:rPr>
          <w:rFonts w:hint="eastAsia"/>
        </w:rPr>
      </w:pPr>
      <w:r>
        <w:rPr>
          <w:rFonts w:hint="eastAsia"/>
        </w:rPr>
        <w:t>具体协调工作由县级以上人民政府的法制工作机构负责;法制工作机构协调不成的，报请本级人民政府决定。</w:t>
      </w:r>
    </w:p>
    <w:p>
      <w:pPr>
        <w:rPr>
          <w:rFonts w:hint="eastAsia"/>
        </w:rPr>
      </w:pPr>
    </w:p>
    <w:p>
      <w:pPr>
        <w:rPr>
          <w:rFonts w:hint="eastAsia"/>
        </w:rPr>
      </w:pPr>
      <w:r>
        <w:rPr>
          <w:rFonts w:hint="eastAsia"/>
        </w:rPr>
        <w:t>经协调发出的《行政协调决定书》，有关行政机关应当执行。</w:t>
      </w:r>
    </w:p>
    <w:p>
      <w:pPr>
        <w:rPr>
          <w:rFonts w:hint="eastAsia"/>
        </w:rPr>
      </w:pPr>
    </w:p>
    <w:p>
      <w:pPr>
        <w:rPr>
          <w:rFonts w:hint="eastAsia"/>
        </w:rPr>
      </w:pPr>
      <w:r>
        <w:rPr>
          <w:rFonts w:hint="eastAsia"/>
        </w:rPr>
        <w:t>第十四条 行政机关及其行政执法人员应当接受行政执法监督，如实反映情况，提供有关资料，不得拒绝、隐瞒、阻碍。</w:t>
      </w:r>
    </w:p>
    <w:p>
      <w:pPr>
        <w:rPr>
          <w:rFonts w:hint="eastAsia"/>
        </w:rPr>
      </w:pPr>
    </w:p>
    <w:p>
      <w:pPr>
        <w:rPr>
          <w:rFonts w:hint="eastAsia"/>
        </w:rPr>
      </w:pPr>
      <w:r>
        <w:rPr>
          <w:rFonts w:hint="eastAsia"/>
        </w:rPr>
        <w:t>第十五条 行政机关和行政执法人员有下列情形之一的，由上级人民政府或者所属部门分别不同情况，予以通报批评、责令进行教育整顿、收缴执法证件或者依法追究相应的行政责任;涉嫌犯罪的，移送司法机关依法处理:</w:t>
      </w:r>
    </w:p>
    <w:p>
      <w:pPr>
        <w:rPr>
          <w:rFonts w:hint="eastAsia"/>
        </w:rPr>
      </w:pPr>
    </w:p>
    <w:p>
      <w:pPr>
        <w:rPr>
          <w:rFonts w:hint="eastAsia"/>
        </w:rPr>
      </w:pPr>
      <w:r>
        <w:rPr>
          <w:rFonts w:hint="eastAsia"/>
        </w:rPr>
        <w:t>(一)利用行政执法权为本单位或者个人谋取私利的;</w:t>
      </w:r>
    </w:p>
    <w:p>
      <w:pPr>
        <w:rPr>
          <w:rFonts w:hint="eastAsia"/>
        </w:rPr>
      </w:pPr>
    </w:p>
    <w:p>
      <w:pPr>
        <w:rPr>
          <w:rFonts w:hint="eastAsia"/>
        </w:rPr>
      </w:pPr>
      <w:r>
        <w:rPr>
          <w:rFonts w:hint="eastAsia"/>
        </w:rPr>
        <w:t>(二)失职、越权、滥用职权的;</w:t>
      </w:r>
    </w:p>
    <w:p>
      <w:pPr>
        <w:rPr>
          <w:rFonts w:hint="eastAsia"/>
        </w:rPr>
      </w:pPr>
    </w:p>
    <w:p>
      <w:pPr>
        <w:rPr>
          <w:rFonts w:hint="eastAsia"/>
        </w:rPr>
      </w:pPr>
      <w:r>
        <w:rPr>
          <w:rFonts w:hint="eastAsia"/>
        </w:rPr>
        <w:t>(三)侵犯公民、法人和其他组织的合法权益，情节严重的;</w:t>
      </w:r>
    </w:p>
    <w:p>
      <w:pPr>
        <w:rPr>
          <w:rFonts w:hint="eastAsia"/>
        </w:rPr>
      </w:pPr>
    </w:p>
    <w:p>
      <w:pPr>
        <w:rPr>
          <w:rFonts w:hint="eastAsia"/>
        </w:rPr>
      </w:pPr>
      <w:r>
        <w:rPr>
          <w:rFonts w:hint="eastAsia"/>
        </w:rPr>
        <w:t>(四)行政行为造成国家赔偿后果的;</w:t>
      </w:r>
    </w:p>
    <w:p>
      <w:pPr>
        <w:rPr>
          <w:rFonts w:hint="eastAsia"/>
        </w:rPr>
      </w:pPr>
    </w:p>
    <w:p>
      <w:pPr>
        <w:rPr>
          <w:rFonts w:hint="eastAsia"/>
        </w:rPr>
      </w:pPr>
      <w:r>
        <w:rPr>
          <w:rFonts w:hint="eastAsia"/>
        </w:rPr>
        <w:t>(五)拒不执行《行政执法督查书》、《行政协调决定书》及有其他阻碍执行行政执法监督公务的;</w:t>
      </w:r>
    </w:p>
    <w:p>
      <w:pPr>
        <w:rPr>
          <w:rFonts w:hint="eastAsia"/>
        </w:rPr>
      </w:pPr>
    </w:p>
    <w:p>
      <w:pPr>
        <w:rPr>
          <w:rFonts w:hint="eastAsia"/>
        </w:rPr>
      </w:pPr>
      <w:r>
        <w:rPr>
          <w:rFonts w:hint="eastAsia"/>
        </w:rPr>
        <w:t>(六)有其他违法行为的。</w:t>
      </w:r>
    </w:p>
    <w:p>
      <w:pPr>
        <w:rPr>
          <w:rFonts w:hint="eastAsia"/>
        </w:rPr>
      </w:pPr>
    </w:p>
    <w:p>
      <w:pPr>
        <w:rPr>
          <w:rFonts w:hint="eastAsia"/>
        </w:rPr>
      </w:pPr>
      <w:r>
        <w:rPr>
          <w:rFonts w:hint="eastAsia"/>
        </w:rPr>
        <w:t>前款规定的职权，可以由本级人民政府及其所属部门授权其法制工作机构行使。</w:t>
      </w:r>
    </w:p>
    <w:p>
      <w:pPr>
        <w:rPr>
          <w:rFonts w:hint="eastAsia"/>
        </w:rPr>
      </w:pPr>
    </w:p>
    <w:p>
      <w:pPr>
        <w:rPr>
          <w:rFonts w:hint="eastAsia"/>
        </w:rPr>
      </w:pPr>
      <w:r>
        <w:rPr>
          <w:rFonts w:hint="eastAsia"/>
        </w:rPr>
        <w:t>第十六条 法制督察人员有下列情形之一的，由省人民政府的法制工作机构或者其授权的法制工作机构收缴法制督察证件，并建议有关机关追究其行政责任;构成犯罪的，依法追究刑事责任:</w:t>
      </w:r>
    </w:p>
    <w:p>
      <w:pPr>
        <w:rPr>
          <w:rFonts w:hint="eastAsia"/>
        </w:rPr>
      </w:pPr>
    </w:p>
    <w:p>
      <w:pPr>
        <w:rPr>
          <w:rFonts w:hint="eastAsia"/>
        </w:rPr>
      </w:pPr>
      <w:r>
        <w:rPr>
          <w:rFonts w:hint="eastAsia"/>
        </w:rPr>
        <w:t>(一)违法行使监督职权，造成严重后果的;</w:t>
      </w:r>
    </w:p>
    <w:p>
      <w:pPr>
        <w:rPr>
          <w:rFonts w:hint="eastAsia"/>
        </w:rPr>
      </w:pPr>
    </w:p>
    <w:p>
      <w:pPr>
        <w:rPr>
          <w:rFonts w:hint="eastAsia"/>
        </w:rPr>
      </w:pPr>
      <w:r>
        <w:rPr>
          <w:rFonts w:hint="eastAsia"/>
        </w:rPr>
        <w:t>(二)利用法制督察身份或者证件进行违法违纪活动或者谋取私利的;</w:t>
      </w:r>
    </w:p>
    <w:p>
      <w:pPr>
        <w:rPr>
          <w:rFonts w:hint="eastAsia"/>
        </w:rPr>
      </w:pPr>
    </w:p>
    <w:p>
      <w:pPr>
        <w:rPr>
          <w:rFonts w:hint="eastAsia"/>
        </w:rPr>
      </w:pPr>
      <w:r>
        <w:rPr>
          <w:rFonts w:hint="eastAsia"/>
        </w:rPr>
        <w:t>(三)有其他失职、违法行为的。</w:t>
      </w:r>
    </w:p>
    <w:p>
      <w:pPr>
        <w:rPr>
          <w:rFonts w:hint="eastAsia"/>
        </w:rPr>
      </w:pPr>
    </w:p>
    <w:p>
      <w:pPr>
        <w:rPr>
          <w:rFonts w:hint="eastAsia"/>
        </w:rPr>
      </w:pPr>
      <w:r>
        <w:rPr>
          <w:rFonts w:hint="eastAsia"/>
        </w:rPr>
        <w:t>第十七条 执行本条例的各种行政执法监督专用文书样式由省人民政府的法制工作机构统一制定。</w:t>
      </w:r>
    </w:p>
    <w:p>
      <w:pPr>
        <w:rPr>
          <w:rFonts w:hint="eastAsia"/>
        </w:rPr>
      </w:pPr>
    </w:p>
    <w:p>
      <w:r>
        <w:rPr>
          <w:rFonts w:hint="eastAsia"/>
        </w:rPr>
        <w:t>第十八条 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51D80"/>
    <w:rsid w:val="33C5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2020-08-27T06:52:00Z</dcterms:created>
  <dc:creator>紫竹林</dc:creator>
  <cp:lastModifiedBy>紫竹林</cp:lastModifiedBy>
  <dcterms:modified xsi:type="dcterms:W3CDTF">2020-08-27T06:52:39Z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