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云南省人民政府令</w:t>
      </w:r>
    </w:p>
    <w:p>
      <w:pPr>
        <w:jc w:val="center"/>
        <w:rPr>
          <w:rFonts w:hint="eastAsia"/>
        </w:rPr>
      </w:pPr>
      <w:r>
        <w:rPr>
          <w:rFonts w:hint="eastAsia"/>
        </w:rPr>
        <w:t>第216号</w:t>
      </w:r>
    </w:p>
    <w:p>
      <w:pPr>
        <w:rPr>
          <w:rFonts w:hint="eastAsia"/>
        </w:rPr>
      </w:pPr>
    </w:p>
    <w:p>
      <w:pPr>
        <w:rPr>
          <w:rFonts w:hint="eastAsia"/>
        </w:rPr>
      </w:pPr>
      <w:r>
        <w:rPr>
          <w:rFonts w:hint="eastAsia"/>
        </w:rPr>
        <w:t>　　《云南省人民政府立法工作规定》已经2019年2月18日第十三届云南省人民政府第32次常务会议通过，现予公布，自2019年6月1日起施行。</w:t>
      </w:r>
    </w:p>
    <w:p>
      <w:pPr>
        <w:rPr>
          <w:rFonts w:hint="eastAsia"/>
        </w:rPr>
      </w:pPr>
    </w:p>
    <w:p>
      <w:pPr>
        <w:jc w:val="right"/>
        <w:rPr>
          <w:rFonts w:hint="eastAsia"/>
        </w:rPr>
      </w:pPr>
      <w:r>
        <w:rPr>
          <w:rFonts w:hint="eastAsia"/>
        </w:rPr>
        <w:t>　　省　长　阮成发</w:t>
      </w:r>
    </w:p>
    <w:p>
      <w:pPr>
        <w:jc w:val="right"/>
        <w:rPr>
          <w:rFonts w:hint="eastAsia"/>
        </w:rPr>
      </w:pPr>
      <w:r>
        <w:rPr>
          <w:rFonts w:hint="eastAsia"/>
        </w:rPr>
        <w:t>　　2019年4月24日</w:t>
      </w:r>
    </w:p>
    <w:p>
      <w:pPr>
        <w:rPr>
          <w:rFonts w:hint="eastAsia"/>
        </w:rPr>
      </w:pPr>
    </w:p>
    <w:p>
      <w:pPr>
        <w:rPr>
          <w:rFonts w:hint="eastAsia"/>
        </w:rPr>
      </w:pPr>
      <w:bookmarkStart w:id="0" w:name="_GoBack"/>
      <w:bookmarkEnd w:id="0"/>
    </w:p>
    <w:p>
      <w:pPr>
        <w:rPr>
          <w:rFonts w:hint="eastAsia"/>
        </w:rPr>
      </w:pPr>
    </w:p>
    <w:p>
      <w:pPr>
        <w:jc w:val="center"/>
        <w:rPr>
          <w:rFonts w:hint="eastAsia"/>
          <w:sz w:val="32"/>
          <w:szCs w:val="32"/>
        </w:rPr>
      </w:pPr>
      <w:r>
        <w:rPr>
          <w:rFonts w:hint="eastAsia"/>
          <w:sz w:val="32"/>
          <w:szCs w:val="32"/>
        </w:rPr>
        <w:t>云南省人民政府立法工作规定</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为了规范省人民政府立法工作，提高立法质量，根据《中华人民共和国立法法》、《规章制定程序条例》和《云南省人民代表大会及其常务委员会立法条例》等法律、法规规定，结合本省实际，制定本规定。</w:t>
      </w:r>
    </w:p>
    <w:p>
      <w:pPr>
        <w:rPr>
          <w:rFonts w:hint="eastAsia"/>
        </w:rPr>
      </w:pPr>
    </w:p>
    <w:p>
      <w:pPr>
        <w:rPr>
          <w:rFonts w:hint="eastAsia"/>
        </w:rPr>
      </w:pPr>
      <w:r>
        <w:rPr>
          <w:rFonts w:hint="eastAsia"/>
        </w:rPr>
        <w:t>　　第二条　省人民政府拟订提请省人民代表大会及其常务委员会（以下简称省人大及其常委会）审议的地方性法规草案（以下简称法规草案）和制定规章，适用本规定。</w:t>
      </w:r>
    </w:p>
    <w:p>
      <w:pPr>
        <w:rPr>
          <w:rFonts w:hint="eastAsia"/>
        </w:rPr>
      </w:pPr>
    </w:p>
    <w:p>
      <w:pPr>
        <w:rPr>
          <w:rFonts w:hint="eastAsia"/>
        </w:rPr>
      </w:pPr>
      <w:r>
        <w:rPr>
          <w:rFonts w:hint="eastAsia"/>
        </w:rPr>
        <w:t>　　第三条　省人民政府立法工作应当贯彻执行党的路线方针政策和决策部署，遵循立法法确定的立法原则、权限、程序和要求，符合宪法、法律、行政法规和其他上位法的规定，突出地方特色，增强针对性、实用性和可操作性，控制数量，提高质量，慎立多修。</w:t>
      </w:r>
    </w:p>
    <w:p>
      <w:pPr>
        <w:rPr>
          <w:rFonts w:hint="eastAsia"/>
        </w:rPr>
      </w:pPr>
    </w:p>
    <w:p>
      <w:pPr>
        <w:rPr>
          <w:rFonts w:hint="eastAsia"/>
        </w:rPr>
      </w:pPr>
      <w:r>
        <w:rPr>
          <w:rFonts w:hint="eastAsia"/>
        </w:rPr>
        <w:t>　　省人民政府编制年度立法工作计划和制定涉及政治方面上位法的配套规章、制定关系重大经济社会方面的规章，应当按照有关规定及时报告省委。</w:t>
      </w:r>
    </w:p>
    <w:p>
      <w:pPr>
        <w:rPr>
          <w:rFonts w:hint="eastAsia"/>
        </w:rPr>
      </w:pPr>
    </w:p>
    <w:p>
      <w:pPr>
        <w:rPr>
          <w:rFonts w:hint="eastAsia"/>
        </w:rPr>
      </w:pPr>
      <w:r>
        <w:rPr>
          <w:rFonts w:hint="eastAsia"/>
        </w:rPr>
        <w:t>　　第四条　省人民政府应当加强对立法工作的领导，协调处理立法中的重要问题。</w:t>
      </w:r>
    </w:p>
    <w:p>
      <w:pPr>
        <w:rPr>
          <w:rFonts w:hint="eastAsia"/>
        </w:rPr>
      </w:pPr>
    </w:p>
    <w:p>
      <w:pPr>
        <w:rPr>
          <w:rFonts w:hint="eastAsia"/>
        </w:rPr>
      </w:pPr>
      <w:r>
        <w:rPr>
          <w:rFonts w:hint="eastAsia"/>
        </w:rPr>
        <w:t>　　法规、规章草案（以下简称立法草案）的起草部门或者单位（以下简称起草单位）应当按照要求开展立法有关工作,并提供必要的人员、经费等保障。</w:t>
      </w:r>
    </w:p>
    <w:p>
      <w:pPr>
        <w:rPr>
          <w:rFonts w:hint="eastAsia"/>
        </w:rPr>
      </w:pPr>
    </w:p>
    <w:p>
      <w:pPr>
        <w:rPr>
          <w:rFonts w:hint="eastAsia"/>
        </w:rPr>
      </w:pPr>
      <w:r>
        <w:rPr>
          <w:rFonts w:hint="eastAsia"/>
        </w:rPr>
        <w:t>　　省司法行政部门履行立法草案的审查职责。</w:t>
      </w:r>
    </w:p>
    <w:p>
      <w:pPr>
        <w:rPr>
          <w:rFonts w:hint="eastAsia"/>
        </w:rPr>
      </w:pPr>
    </w:p>
    <w:p>
      <w:pPr>
        <w:rPr>
          <w:rFonts w:hint="eastAsia"/>
        </w:rPr>
      </w:pPr>
      <w:r>
        <w:rPr>
          <w:rFonts w:hint="eastAsia"/>
        </w:rPr>
        <w:t>　　有关部门、单位应当配合做好有关工作。</w:t>
      </w:r>
    </w:p>
    <w:p>
      <w:pPr>
        <w:rPr>
          <w:rFonts w:hint="eastAsia"/>
        </w:rPr>
      </w:pPr>
    </w:p>
    <w:p>
      <w:pPr>
        <w:rPr>
          <w:rFonts w:hint="eastAsia"/>
        </w:rPr>
      </w:pPr>
      <w:r>
        <w:rPr>
          <w:rFonts w:hint="eastAsia"/>
        </w:rPr>
        <w:t>　　第五条　拟订法规草案的程序，包括立项、起草、审查、决定和提出议案。制定规章的程序，包括立项、起草、审查、决定、公布、备案和解释。</w:t>
      </w:r>
    </w:p>
    <w:p>
      <w:pPr>
        <w:rPr>
          <w:rFonts w:hint="eastAsia"/>
        </w:rPr>
      </w:pPr>
    </w:p>
    <w:p>
      <w:pPr>
        <w:rPr>
          <w:rFonts w:hint="eastAsia"/>
        </w:rPr>
      </w:pPr>
      <w:r>
        <w:rPr>
          <w:rFonts w:hint="eastAsia"/>
        </w:rPr>
        <w:t>　　法规草案的名称，一般采用条例、实施办法、实施细则、办法、规定、决定。规章的名称，一般采用规定、办法，但不得采用条例。</w:t>
      </w:r>
    </w:p>
    <w:p>
      <w:pPr>
        <w:rPr>
          <w:rFonts w:hint="eastAsia"/>
        </w:rPr>
      </w:pPr>
    </w:p>
    <w:p>
      <w:pPr>
        <w:rPr>
          <w:rFonts w:hint="eastAsia"/>
        </w:rPr>
      </w:pPr>
      <w:r>
        <w:rPr>
          <w:rFonts w:hint="eastAsia"/>
        </w:rPr>
        <w:t>　　上位法已经明确规定的内容，法规草案、规章原则上不作重复规定。</w:t>
      </w:r>
    </w:p>
    <w:p>
      <w:pPr>
        <w:rPr>
          <w:rFonts w:hint="eastAsia"/>
        </w:rPr>
      </w:pPr>
    </w:p>
    <w:p>
      <w:pPr>
        <w:rPr>
          <w:rFonts w:hint="eastAsia"/>
        </w:rPr>
      </w:pPr>
      <w:r>
        <w:rPr>
          <w:rFonts w:hint="eastAsia"/>
        </w:rPr>
        <w:t>第二章　立　项</w:t>
      </w:r>
    </w:p>
    <w:p>
      <w:pPr>
        <w:rPr>
          <w:rFonts w:hint="eastAsia"/>
        </w:rPr>
      </w:pPr>
    </w:p>
    <w:p>
      <w:pPr>
        <w:rPr>
          <w:rFonts w:hint="eastAsia"/>
        </w:rPr>
      </w:pPr>
      <w:r>
        <w:rPr>
          <w:rFonts w:hint="eastAsia"/>
        </w:rPr>
        <w:t>　　第六条　省人民政府应当根据经济社会发展的实际需要，统筹兼顾，突出重点，立改废释并举，制定年度立法工作计划。</w:t>
      </w:r>
    </w:p>
    <w:p>
      <w:pPr>
        <w:rPr>
          <w:rFonts w:hint="eastAsia"/>
        </w:rPr>
      </w:pPr>
    </w:p>
    <w:p>
      <w:pPr>
        <w:rPr>
          <w:rFonts w:hint="eastAsia"/>
        </w:rPr>
      </w:pPr>
      <w:r>
        <w:rPr>
          <w:rFonts w:hint="eastAsia"/>
        </w:rPr>
        <w:t>　　第七条　省司法行政部门可以通过省人民政府门户网站、省司法行政部门网站或者其他方式，向社会公众征集立法项目建议。</w:t>
      </w:r>
    </w:p>
    <w:p>
      <w:pPr>
        <w:rPr>
          <w:rFonts w:hint="eastAsia"/>
        </w:rPr>
      </w:pPr>
    </w:p>
    <w:p>
      <w:pPr>
        <w:rPr>
          <w:rFonts w:hint="eastAsia"/>
        </w:rPr>
      </w:pPr>
      <w:r>
        <w:rPr>
          <w:rFonts w:hint="eastAsia"/>
        </w:rPr>
        <w:t>　　省直部门和有关单位按照职能职责可以向省人民政府提出立法项目建议。</w:t>
      </w:r>
    </w:p>
    <w:p>
      <w:pPr>
        <w:rPr>
          <w:rFonts w:hint="eastAsia"/>
        </w:rPr>
      </w:pPr>
    </w:p>
    <w:p>
      <w:pPr>
        <w:rPr>
          <w:rFonts w:hint="eastAsia"/>
        </w:rPr>
      </w:pPr>
      <w:r>
        <w:rPr>
          <w:rFonts w:hint="eastAsia"/>
        </w:rPr>
        <w:t>　　各州、市人民政府可以征求所属部门和下级人民政府的意见，就全省共性事项或者跨区域事项提出立法项目建议。</w:t>
      </w:r>
    </w:p>
    <w:p>
      <w:pPr>
        <w:rPr>
          <w:rFonts w:hint="eastAsia"/>
        </w:rPr>
      </w:pPr>
    </w:p>
    <w:p>
      <w:pPr>
        <w:rPr>
          <w:rFonts w:hint="eastAsia"/>
        </w:rPr>
      </w:pPr>
      <w:r>
        <w:rPr>
          <w:rFonts w:hint="eastAsia"/>
        </w:rPr>
        <w:t>　　第八条　提出的立法项目建议应当经过集体讨论，由主要负责人签署文件，报请省人民政府立项。</w:t>
      </w:r>
    </w:p>
    <w:p>
      <w:pPr>
        <w:rPr>
          <w:rFonts w:hint="eastAsia"/>
        </w:rPr>
      </w:pPr>
    </w:p>
    <w:p>
      <w:pPr>
        <w:rPr>
          <w:rFonts w:hint="eastAsia"/>
        </w:rPr>
      </w:pPr>
      <w:r>
        <w:rPr>
          <w:rFonts w:hint="eastAsia"/>
        </w:rPr>
        <w:t>　　第九条　报送立项申请应当对下列内容作出说明：</w:t>
      </w:r>
    </w:p>
    <w:p>
      <w:pPr>
        <w:rPr>
          <w:rFonts w:hint="eastAsia"/>
        </w:rPr>
      </w:pPr>
    </w:p>
    <w:p>
      <w:pPr>
        <w:rPr>
          <w:rFonts w:hint="eastAsia"/>
        </w:rPr>
      </w:pPr>
      <w:r>
        <w:rPr>
          <w:rFonts w:hint="eastAsia"/>
        </w:rPr>
        <w:t>　　（一）项目名称、制定依据、必要性和可行性；</w:t>
      </w:r>
    </w:p>
    <w:p>
      <w:pPr>
        <w:rPr>
          <w:rFonts w:hint="eastAsia"/>
        </w:rPr>
      </w:pPr>
    </w:p>
    <w:p>
      <w:pPr>
        <w:rPr>
          <w:rFonts w:hint="eastAsia"/>
        </w:rPr>
      </w:pPr>
      <w:r>
        <w:rPr>
          <w:rFonts w:hint="eastAsia"/>
        </w:rPr>
        <w:t>　　（二）需要解决的主要问题、拟确立的主要制度；</w:t>
      </w:r>
    </w:p>
    <w:p>
      <w:pPr>
        <w:rPr>
          <w:rFonts w:hint="eastAsia"/>
        </w:rPr>
      </w:pPr>
    </w:p>
    <w:p>
      <w:pPr>
        <w:rPr>
          <w:rFonts w:hint="eastAsia"/>
        </w:rPr>
      </w:pPr>
      <w:r>
        <w:rPr>
          <w:rFonts w:hint="eastAsia"/>
        </w:rPr>
        <w:t>　　（三）起草的工作步骤和保障。</w:t>
      </w:r>
    </w:p>
    <w:p>
      <w:pPr>
        <w:rPr>
          <w:rFonts w:hint="eastAsia"/>
        </w:rPr>
      </w:pPr>
    </w:p>
    <w:p>
      <w:pPr>
        <w:rPr>
          <w:rFonts w:hint="eastAsia"/>
        </w:rPr>
      </w:pPr>
      <w:r>
        <w:rPr>
          <w:rFonts w:hint="eastAsia"/>
        </w:rPr>
        <w:t>　　项目立项后，应当报送起草说明、条文草案及其注释和立法参阅资料。</w:t>
      </w:r>
    </w:p>
    <w:p>
      <w:pPr>
        <w:rPr>
          <w:rFonts w:hint="eastAsia"/>
        </w:rPr>
      </w:pPr>
    </w:p>
    <w:p>
      <w:pPr>
        <w:rPr>
          <w:rFonts w:hint="eastAsia"/>
        </w:rPr>
      </w:pPr>
      <w:r>
        <w:rPr>
          <w:rFonts w:hint="eastAsia"/>
        </w:rPr>
        <w:t>　　第十条　省人民政府编制年度立法工作计划，应当与国务院和省人大及其常委会的年度立法工作计划相衔接。</w:t>
      </w:r>
    </w:p>
    <w:p>
      <w:pPr>
        <w:rPr>
          <w:rFonts w:hint="eastAsia"/>
        </w:rPr>
      </w:pPr>
    </w:p>
    <w:p>
      <w:pPr>
        <w:rPr>
          <w:rFonts w:hint="eastAsia"/>
        </w:rPr>
      </w:pPr>
      <w:r>
        <w:rPr>
          <w:rFonts w:hint="eastAsia"/>
        </w:rPr>
        <w:t>　　第十一条　省司法行政部门对报请立项项目初步审查、汇总后，拟订年度立法工作计划草案。年内拟完成项目应当组织立项论证，并与省人大及其常委会有关委员会沟通协调。</w:t>
      </w:r>
    </w:p>
    <w:p>
      <w:pPr>
        <w:rPr>
          <w:rFonts w:hint="eastAsia"/>
        </w:rPr>
      </w:pPr>
    </w:p>
    <w:p>
      <w:pPr>
        <w:rPr>
          <w:rFonts w:hint="eastAsia"/>
        </w:rPr>
      </w:pPr>
      <w:r>
        <w:rPr>
          <w:rFonts w:hint="eastAsia"/>
        </w:rPr>
        <w:t>　　第十二条　立项应当遵循下列原则：</w:t>
      </w:r>
    </w:p>
    <w:p>
      <w:pPr>
        <w:rPr>
          <w:rFonts w:hint="eastAsia"/>
        </w:rPr>
      </w:pPr>
    </w:p>
    <w:p>
      <w:pPr>
        <w:rPr>
          <w:rFonts w:hint="eastAsia"/>
        </w:rPr>
      </w:pPr>
      <w:r>
        <w:rPr>
          <w:rFonts w:hint="eastAsia"/>
        </w:rPr>
        <w:t>　　（一）上位法未作规定，改革发展急需，具有地方特色的项目，应当立项；</w:t>
      </w:r>
    </w:p>
    <w:p>
      <w:pPr>
        <w:rPr>
          <w:rFonts w:hint="eastAsia"/>
        </w:rPr>
      </w:pPr>
    </w:p>
    <w:p>
      <w:pPr>
        <w:rPr>
          <w:rFonts w:hint="eastAsia"/>
        </w:rPr>
      </w:pPr>
      <w:r>
        <w:rPr>
          <w:rFonts w:hint="eastAsia"/>
        </w:rPr>
        <w:t>　　（二）上位法已有规定，但比较原则或者作出授权性规定的，应当立项；</w:t>
      </w:r>
    </w:p>
    <w:p>
      <w:pPr>
        <w:rPr>
          <w:rFonts w:hint="eastAsia"/>
        </w:rPr>
      </w:pPr>
    </w:p>
    <w:p>
      <w:pPr>
        <w:rPr>
          <w:rFonts w:hint="eastAsia"/>
        </w:rPr>
      </w:pPr>
      <w:r>
        <w:rPr>
          <w:rFonts w:hint="eastAsia"/>
        </w:rPr>
        <w:t>　　（三）上位法正在制定、修订的，暂缓立项；</w:t>
      </w:r>
    </w:p>
    <w:p>
      <w:pPr>
        <w:rPr>
          <w:rFonts w:hint="eastAsia"/>
        </w:rPr>
      </w:pPr>
    </w:p>
    <w:p>
      <w:pPr>
        <w:rPr>
          <w:rFonts w:hint="eastAsia"/>
        </w:rPr>
      </w:pPr>
      <w:r>
        <w:rPr>
          <w:rFonts w:hint="eastAsia"/>
        </w:rPr>
        <w:t>　　（四）能够综合立项的，不单独立项；</w:t>
      </w:r>
    </w:p>
    <w:p>
      <w:pPr>
        <w:rPr>
          <w:rFonts w:hint="eastAsia"/>
        </w:rPr>
      </w:pPr>
    </w:p>
    <w:p>
      <w:pPr>
        <w:rPr>
          <w:rFonts w:hint="eastAsia"/>
        </w:rPr>
      </w:pPr>
      <w:r>
        <w:rPr>
          <w:rFonts w:hint="eastAsia"/>
        </w:rPr>
        <w:t>　　（五）需要规范的事项可以通过立法以外的方式解决的，原则上不予立项。</w:t>
      </w:r>
    </w:p>
    <w:p>
      <w:pPr>
        <w:rPr>
          <w:rFonts w:hint="eastAsia"/>
        </w:rPr>
      </w:pPr>
    </w:p>
    <w:p>
      <w:pPr>
        <w:rPr>
          <w:rFonts w:hint="eastAsia"/>
        </w:rPr>
      </w:pPr>
      <w:r>
        <w:rPr>
          <w:rFonts w:hint="eastAsia"/>
        </w:rPr>
        <w:t>　　第十三条　省司法行政部门拟订年度立法工作计划草案及其说明，按照规定报经省人民政府常务会议讨论通过后，报请省委常委会会议审议，由省政府办公厅印发。</w:t>
      </w:r>
    </w:p>
    <w:p>
      <w:pPr>
        <w:rPr>
          <w:rFonts w:hint="eastAsia"/>
        </w:rPr>
      </w:pPr>
    </w:p>
    <w:p>
      <w:pPr>
        <w:rPr>
          <w:rFonts w:hint="eastAsia"/>
        </w:rPr>
      </w:pPr>
      <w:r>
        <w:rPr>
          <w:rFonts w:hint="eastAsia"/>
        </w:rPr>
        <w:t>　　省司法行政部门应当及时跟踪了解起草单位执行年度立法工作计划的情况，加强组织协调和督促指导。</w:t>
      </w:r>
    </w:p>
    <w:p>
      <w:pPr>
        <w:rPr>
          <w:rFonts w:hint="eastAsia"/>
        </w:rPr>
      </w:pPr>
    </w:p>
    <w:p>
      <w:pPr>
        <w:rPr>
          <w:rFonts w:hint="eastAsia"/>
        </w:rPr>
      </w:pPr>
      <w:r>
        <w:rPr>
          <w:rFonts w:hint="eastAsia"/>
        </w:rPr>
        <w:t>　　省人民政府年度立法工作计划执行中可以根据实际需要，在充分研究的基础上予以调整，对拟增加的项目应当进行补充论证。</w:t>
      </w:r>
    </w:p>
    <w:p>
      <w:pPr>
        <w:rPr>
          <w:rFonts w:hint="eastAsia"/>
        </w:rPr>
      </w:pPr>
    </w:p>
    <w:p>
      <w:pPr>
        <w:rPr>
          <w:rFonts w:hint="eastAsia"/>
        </w:rPr>
      </w:pPr>
      <w:r>
        <w:rPr>
          <w:rFonts w:hint="eastAsia"/>
        </w:rPr>
        <w:t>第三章　起　草</w:t>
      </w:r>
    </w:p>
    <w:p>
      <w:pPr>
        <w:rPr>
          <w:rFonts w:hint="eastAsia"/>
        </w:rPr>
      </w:pPr>
    </w:p>
    <w:p>
      <w:pPr>
        <w:rPr>
          <w:rFonts w:hint="eastAsia"/>
        </w:rPr>
      </w:pPr>
      <w:r>
        <w:rPr>
          <w:rFonts w:hint="eastAsia"/>
        </w:rPr>
        <w:t>　　第十四条　立法草案由提出立项申请的单位组织起草；涉及两个以上部门职责的，由主要部门牵头起草；急需、重要的立法草案可以由省司法行政部门组织起草。</w:t>
      </w:r>
    </w:p>
    <w:p>
      <w:pPr>
        <w:rPr>
          <w:rFonts w:hint="eastAsia"/>
        </w:rPr>
      </w:pPr>
    </w:p>
    <w:p>
      <w:pPr>
        <w:rPr>
          <w:rFonts w:hint="eastAsia"/>
        </w:rPr>
      </w:pPr>
      <w:r>
        <w:rPr>
          <w:rFonts w:hint="eastAsia"/>
        </w:rPr>
        <w:t>　　专业性较强的立法草案，可以吸收有关专家参与起草工作，或者委托有关专家、教学科研单位、社会组织等第三方起草。</w:t>
      </w:r>
    </w:p>
    <w:p>
      <w:pPr>
        <w:rPr>
          <w:rFonts w:hint="eastAsia"/>
        </w:rPr>
      </w:pPr>
    </w:p>
    <w:p>
      <w:pPr>
        <w:rPr>
          <w:rFonts w:hint="eastAsia"/>
        </w:rPr>
      </w:pPr>
      <w:r>
        <w:rPr>
          <w:rFonts w:hint="eastAsia"/>
        </w:rPr>
        <w:t>　　第十五条　起草单位应当按照立法工作计划，组织开展下列工作：</w:t>
      </w:r>
    </w:p>
    <w:p>
      <w:pPr>
        <w:rPr>
          <w:rFonts w:hint="eastAsia"/>
        </w:rPr>
      </w:pPr>
    </w:p>
    <w:p>
      <w:pPr>
        <w:rPr>
          <w:rFonts w:hint="eastAsia"/>
        </w:rPr>
      </w:pPr>
      <w:r>
        <w:rPr>
          <w:rFonts w:hint="eastAsia"/>
        </w:rPr>
        <w:t>　　（一）成立起草工作组，制定工作方案，加强保障和督促指导；</w:t>
      </w:r>
    </w:p>
    <w:p>
      <w:pPr>
        <w:rPr>
          <w:rFonts w:hint="eastAsia"/>
        </w:rPr>
      </w:pPr>
    </w:p>
    <w:p>
      <w:pPr>
        <w:rPr>
          <w:rFonts w:hint="eastAsia"/>
        </w:rPr>
      </w:pPr>
      <w:r>
        <w:rPr>
          <w:rFonts w:hint="eastAsia"/>
        </w:rPr>
        <w:t>　　（二）广泛收集资料，深入调查研究，听取各方意见，全面分析论证，借鉴省外先进经验；</w:t>
      </w:r>
    </w:p>
    <w:p>
      <w:pPr>
        <w:rPr>
          <w:rFonts w:hint="eastAsia"/>
        </w:rPr>
      </w:pPr>
    </w:p>
    <w:p>
      <w:pPr>
        <w:rPr>
          <w:rFonts w:hint="eastAsia"/>
        </w:rPr>
      </w:pPr>
      <w:r>
        <w:rPr>
          <w:rFonts w:hint="eastAsia"/>
        </w:rPr>
        <w:t>　　（三）在本单位网站和有关媒体公布立法草案内容，书面发送各地、有关部门征求意见；</w:t>
      </w:r>
    </w:p>
    <w:p>
      <w:pPr>
        <w:rPr>
          <w:rFonts w:hint="eastAsia"/>
        </w:rPr>
      </w:pPr>
    </w:p>
    <w:p>
      <w:pPr>
        <w:rPr>
          <w:rFonts w:hint="eastAsia"/>
        </w:rPr>
      </w:pPr>
      <w:r>
        <w:rPr>
          <w:rFonts w:hint="eastAsia"/>
        </w:rPr>
        <w:t>　　（四）立法草案涉及重大利益调整或者存在重大意见分歧，对公民、法人或者其他组织的权利义务有较大影响，人民群众普遍关注，需要进行听证的，应当依法听证；</w:t>
      </w:r>
    </w:p>
    <w:p>
      <w:pPr>
        <w:rPr>
          <w:rFonts w:hint="eastAsia"/>
        </w:rPr>
      </w:pPr>
    </w:p>
    <w:p>
      <w:pPr>
        <w:rPr>
          <w:rFonts w:hint="eastAsia"/>
        </w:rPr>
      </w:pPr>
      <w:r>
        <w:rPr>
          <w:rFonts w:hint="eastAsia"/>
        </w:rPr>
        <w:t>　　（五）对立法草案有重大意见分歧的，应当进行协调；协调不能达成一致意见的，应当在起草说明中载明理由。</w:t>
      </w:r>
    </w:p>
    <w:p>
      <w:pPr>
        <w:rPr>
          <w:rFonts w:hint="eastAsia"/>
        </w:rPr>
      </w:pPr>
    </w:p>
    <w:p>
      <w:pPr>
        <w:rPr>
          <w:rFonts w:hint="eastAsia"/>
        </w:rPr>
      </w:pPr>
      <w:r>
        <w:rPr>
          <w:rFonts w:hint="eastAsia"/>
        </w:rPr>
        <w:t>　　第十六条　收到立法草案征求意见稿的单位应当及时组织研究，反馈书面意见。起草单位对其合理意见应当予以采纳。</w:t>
      </w:r>
    </w:p>
    <w:p>
      <w:pPr>
        <w:rPr>
          <w:rFonts w:hint="eastAsia"/>
        </w:rPr>
      </w:pPr>
    </w:p>
    <w:p>
      <w:pPr>
        <w:rPr>
          <w:rFonts w:hint="eastAsia"/>
        </w:rPr>
      </w:pPr>
      <w:r>
        <w:rPr>
          <w:rFonts w:hint="eastAsia"/>
        </w:rPr>
        <w:t>　　第十七条　立法草案送审稿（以下简称送审稿）应当经过起草单位集体讨论通过，由其主要负责人签署；联合起草的，分别经联合起草单位主要负责人共同签署。</w:t>
      </w:r>
    </w:p>
    <w:p>
      <w:pPr>
        <w:rPr>
          <w:rFonts w:hint="eastAsia"/>
        </w:rPr>
      </w:pPr>
    </w:p>
    <w:p>
      <w:pPr>
        <w:rPr>
          <w:rFonts w:hint="eastAsia"/>
        </w:rPr>
      </w:pPr>
      <w:r>
        <w:rPr>
          <w:rFonts w:hint="eastAsia"/>
        </w:rPr>
        <w:t>　　主要负责人签署送审稿后，应当将送审稿及其说明、条文注释和有关材料报送省人民政府审查，径送省司法行政部门按照程序办理。</w:t>
      </w:r>
    </w:p>
    <w:p>
      <w:pPr>
        <w:rPr>
          <w:rFonts w:hint="eastAsia"/>
        </w:rPr>
      </w:pPr>
    </w:p>
    <w:p>
      <w:pPr>
        <w:rPr>
          <w:rFonts w:hint="eastAsia"/>
        </w:rPr>
      </w:pPr>
      <w:r>
        <w:rPr>
          <w:rFonts w:hint="eastAsia"/>
        </w:rPr>
        <w:t>　　第十八条　起草单位确因上位法或者国家政策调整等客观原因无法按期完成起草工作的，提出终止或者暂缓的意见，经省司法行政部门审查后，报省人民政府决定。</w:t>
      </w:r>
    </w:p>
    <w:p>
      <w:pPr>
        <w:rPr>
          <w:rFonts w:hint="eastAsia"/>
        </w:rPr>
      </w:pPr>
    </w:p>
    <w:p>
      <w:pPr>
        <w:rPr>
          <w:rFonts w:hint="eastAsia"/>
        </w:rPr>
      </w:pPr>
      <w:r>
        <w:rPr>
          <w:rFonts w:hint="eastAsia"/>
        </w:rPr>
        <w:t>第四章　审　查</w:t>
      </w:r>
    </w:p>
    <w:p>
      <w:pPr>
        <w:rPr>
          <w:rFonts w:hint="eastAsia"/>
        </w:rPr>
      </w:pPr>
    </w:p>
    <w:p>
      <w:pPr>
        <w:rPr>
          <w:rFonts w:hint="eastAsia"/>
        </w:rPr>
      </w:pPr>
      <w:r>
        <w:rPr>
          <w:rFonts w:hint="eastAsia"/>
        </w:rPr>
        <w:t>　　第十九条　省司法行政部门负责对送审稿进行审查，主要审查：</w:t>
      </w:r>
    </w:p>
    <w:p>
      <w:pPr>
        <w:rPr>
          <w:rFonts w:hint="eastAsia"/>
        </w:rPr>
      </w:pPr>
    </w:p>
    <w:p>
      <w:pPr>
        <w:rPr>
          <w:rFonts w:hint="eastAsia"/>
        </w:rPr>
      </w:pPr>
      <w:r>
        <w:rPr>
          <w:rFonts w:hint="eastAsia"/>
        </w:rPr>
        <w:t>　　（一）是否符合上位法的规定；</w:t>
      </w:r>
    </w:p>
    <w:p>
      <w:pPr>
        <w:rPr>
          <w:rFonts w:hint="eastAsia"/>
        </w:rPr>
      </w:pPr>
    </w:p>
    <w:p>
      <w:pPr>
        <w:rPr>
          <w:rFonts w:hint="eastAsia"/>
        </w:rPr>
      </w:pPr>
      <w:r>
        <w:rPr>
          <w:rFonts w:hint="eastAsia"/>
        </w:rPr>
        <w:t>　　（二）是否符合社会主义核心价值观的要求；</w:t>
      </w:r>
    </w:p>
    <w:p>
      <w:pPr>
        <w:rPr>
          <w:rFonts w:hint="eastAsia"/>
        </w:rPr>
      </w:pPr>
    </w:p>
    <w:p>
      <w:pPr>
        <w:rPr>
          <w:rFonts w:hint="eastAsia"/>
        </w:rPr>
      </w:pPr>
      <w:r>
        <w:rPr>
          <w:rFonts w:hint="eastAsia"/>
        </w:rPr>
        <w:t>　　（三）是否与有关法律、法规、规章协调衔接；</w:t>
      </w:r>
    </w:p>
    <w:p>
      <w:pPr>
        <w:rPr>
          <w:rFonts w:hint="eastAsia"/>
        </w:rPr>
      </w:pPr>
    </w:p>
    <w:p>
      <w:pPr>
        <w:rPr>
          <w:rFonts w:hint="eastAsia"/>
        </w:rPr>
      </w:pPr>
      <w:r>
        <w:rPr>
          <w:rFonts w:hint="eastAsia"/>
        </w:rPr>
        <w:t>　　（四）是否正确处理有关机关、组织和公民对送审稿主要问题的意见；</w:t>
      </w:r>
    </w:p>
    <w:p>
      <w:pPr>
        <w:rPr>
          <w:rFonts w:hint="eastAsia"/>
        </w:rPr>
      </w:pPr>
    </w:p>
    <w:p>
      <w:pPr>
        <w:rPr>
          <w:rFonts w:hint="eastAsia"/>
        </w:rPr>
      </w:pPr>
      <w:r>
        <w:rPr>
          <w:rFonts w:hint="eastAsia"/>
        </w:rPr>
        <w:t>　　（五）是否符合立法技术要求；</w:t>
      </w:r>
    </w:p>
    <w:p>
      <w:pPr>
        <w:rPr>
          <w:rFonts w:hint="eastAsia"/>
        </w:rPr>
      </w:pPr>
    </w:p>
    <w:p>
      <w:pPr>
        <w:rPr>
          <w:rFonts w:hint="eastAsia"/>
        </w:rPr>
      </w:pPr>
      <w:r>
        <w:rPr>
          <w:rFonts w:hint="eastAsia"/>
        </w:rPr>
        <w:t>　　（六）是否广泛征求意见并对分歧意见进行协调处理；</w:t>
      </w:r>
    </w:p>
    <w:p>
      <w:pPr>
        <w:rPr>
          <w:rFonts w:hint="eastAsia"/>
        </w:rPr>
      </w:pPr>
    </w:p>
    <w:p>
      <w:pPr>
        <w:rPr>
          <w:rFonts w:hint="eastAsia"/>
        </w:rPr>
      </w:pPr>
      <w:r>
        <w:rPr>
          <w:rFonts w:hint="eastAsia"/>
        </w:rPr>
        <w:t>　　（七）部门权限、职责划分是否明晰；</w:t>
      </w:r>
    </w:p>
    <w:p>
      <w:pPr>
        <w:rPr>
          <w:rFonts w:hint="eastAsia"/>
        </w:rPr>
      </w:pPr>
    </w:p>
    <w:p>
      <w:pPr>
        <w:rPr>
          <w:rFonts w:hint="eastAsia"/>
        </w:rPr>
      </w:pPr>
      <w:r>
        <w:rPr>
          <w:rFonts w:hint="eastAsia"/>
        </w:rPr>
        <w:t>　　（八）需要审查的其他内容。</w:t>
      </w:r>
    </w:p>
    <w:p>
      <w:pPr>
        <w:rPr>
          <w:rFonts w:hint="eastAsia"/>
        </w:rPr>
      </w:pPr>
    </w:p>
    <w:p>
      <w:pPr>
        <w:rPr>
          <w:rFonts w:hint="eastAsia"/>
        </w:rPr>
      </w:pPr>
      <w:r>
        <w:rPr>
          <w:rFonts w:hint="eastAsia"/>
        </w:rPr>
        <w:t>　　第二十条　送审稿有下列情形之一的，省司法行政部门可以暂缓审查或者作退回处理：</w:t>
      </w:r>
    </w:p>
    <w:p>
      <w:pPr>
        <w:rPr>
          <w:rFonts w:hint="eastAsia"/>
        </w:rPr>
      </w:pPr>
    </w:p>
    <w:p>
      <w:pPr>
        <w:rPr>
          <w:rFonts w:hint="eastAsia"/>
        </w:rPr>
      </w:pPr>
      <w:r>
        <w:rPr>
          <w:rFonts w:hint="eastAsia"/>
        </w:rPr>
        <w:t>　　（一）立法基本条件尚不成熟或者发生重大变化的；</w:t>
      </w:r>
    </w:p>
    <w:p>
      <w:pPr>
        <w:rPr>
          <w:rFonts w:hint="eastAsia"/>
        </w:rPr>
      </w:pPr>
    </w:p>
    <w:p>
      <w:pPr>
        <w:rPr>
          <w:rFonts w:hint="eastAsia"/>
        </w:rPr>
      </w:pPr>
      <w:r>
        <w:rPr>
          <w:rFonts w:hint="eastAsia"/>
        </w:rPr>
        <w:t>　　（二）有关部门、单位对其主要制度存在较大争议，起草单位未与其充分协商的；</w:t>
      </w:r>
    </w:p>
    <w:p>
      <w:pPr>
        <w:rPr>
          <w:rFonts w:hint="eastAsia"/>
        </w:rPr>
      </w:pPr>
    </w:p>
    <w:p>
      <w:pPr>
        <w:rPr>
          <w:rFonts w:hint="eastAsia"/>
        </w:rPr>
      </w:pPr>
      <w:r>
        <w:rPr>
          <w:rFonts w:hint="eastAsia"/>
        </w:rPr>
        <w:t>　　（三）未按照规定公开征求意见的；</w:t>
      </w:r>
    </w:p>
    <w:p>
      <w:pPr>
        <w:rPr>
          <w:rFonts w:hint="eastAsia"/>
        </w:rPr>
      </w:pPr>
    </w:p>
    <w:p>
      <w:pPr>
        <w:rPr>
          <w:rFonts w:hint="eastAsia"/>
        </w:rPr>
      </w:pPr>
      <w:r>
        <w:rPr>
          <w:rFonts w:hint="eastAsia"/>
        </w:rPr>
        <w:t>　　（四）起草单位未集体讨论通过的；</w:t>
      </w:r>
    </w:p>
    <w:p>
      <w:pPr>
        <w:rPr>
          <w:rFonts w:hint="eastAsia"/>
        </w:rPr>
      </w:pPr>
    </w:p>
    <w:p>
      <w:pPr>
        <w:rPr>
          <w:rFonts w:hint="eastAsia"/>
        </w:rPr>
      </w:pPr>
      <w:r>
        <w:rPr>
          <w:rFonts w:hint="eastAsia"/>
        </w:rPr>
        <w:t>　　（五）致使立法工作无法进行的其他情形。</w:t>
      </w:r>
    </w:p>
    <w:p>
      <w:pPr>
        <w:rPr>
          <w:rFonts w:hint="eastAsia"/>
        </w:rPr>
      </w:pPr>
    </w:p>
    <w:p>
      <w:pPr>
        <w:rPr>
          <w:rFonts w:hint="eastAsia"/>
        </w:rPr>
      </w:pPr>
      <w:r>
        <w:rPr>
          <w:rFonts w:hint="eastAsia"/>
        </w:rPr>
        <w:t>　　决定暂缓审查或者退回处理的，省司法行政部门应当书面通知起草单位，说明理由并提出工作建议；涉及法规草案的，还应当及时函告省人大及其常委会有关工作机构。</w:t>
      </w:r>
    </w:p>
    <w:p>
      <w:pPr>
        <w:rPr>
          <w:rFonts w:hint="eastAsia"/>
        </w:rPr>
      </w:pPr>
    </w:p>
    <w:p>
      <w:pPr>
        <w:rPr>
          <w:rFonts w:hint="eastAsia"/>
        </w:rPr>
      </w:pPr>
      <w:r>
        <w:rPr>
          <w:rFonts w:hint="eastAsia"/>
        </w:rPr>
        <w:t>　　第二十一条　省司法行政部门应当将送审稿及其有关材料发送各州、市人民政府，省直部门和其他有关单位征求意见，并通过报纸、网络等媒体向社会公开征求意见，期限一般不少于30日。</w:t>
      </w:r>
    </w:p>
    <w:p>
      <w:pPr>
        <w:rPr>
          <w:rFonts w:hint="eastAsia"/>
        </w:rPr>
      </w:pPr>
    </w:p>
    <w:p>
      <w:pPr>
        <w:rPr>
          <w:rFonts w:hint="eastAsia"/>
        </w:rPr>
      </w:pPr>
      <w:r>
        <w:rPr>
          <w:rFonts w:hint="eastAsia"/>
        </w:rPr>
        <w:t>　　收到征求意见稿的单位，应当组织研究，按照时限要求书面反馈意见。</w:t>
      </w:r>
    </w:p>
    <w:p>
      <w:pPr>
        <w:rPr>
          <w:rFonts w:hint="eastAsia"/>
        </w:rPr>
      </w:pPr>
    </w:p>
    <w:p>
      <w:pPr>
        <w:rPr>
          <w:rFonts w:hint="eastAsia"/>
        </w:rPr>
      </w:pPr>
      <w:r>
        <w:rPr>
          <w:rFonts w:hint="eastAsia"/>
        </w:rPr>
        <w:t>　　第二十二条　省司法行政部门应当召开部门座谈会，听取有关部门、单位的意见。必要时可以召开座谈会，听取有关公民、法人和其他组织的意见。</w:t>
      </w:r>
    </w:p>
    <w:p>
      <w:pPr>
        <w:rPr>
          <w:rFonts w:hint="eastAsia"/>
        </w:rPr>
      </w:pPr>
    </w:p>
    <w:p>
      <w:pPr>
        <w:rPr>
          <w:rFonts w:hint="eastAsia"/>
        </w:rPr>
      </w:pPr>
      <w:r>
        <w:rPr>
          <w:rFonts w:hint="eastAsia"/>
        </w:rPr>
        <w:t>　　省司法行政部门应当组织起草单位就送审稿涉及的主要问题，深入基层实地调研，听取基层有关机关、组织和公民的意见。</w:t>
      </w:r>
    </w:p>
    <w:p>
      <w:pPr>
        <w:rPr>
          <w:rFonts w:hint="eastAsia"/>
        </w:rPr>
      </w:pPr>
    </w:p>
    <w:p>
      <w:pPr>
        <w:rPr>
          <w:rFonts w:hint="eastAsia"/>
        </w:rPr>
      </w:pPr>
      <w:r>
        <w:rPr>
          <w:rFonts w:hint="eastAsia"/>
        </w:rPr>
        <w:t>　　审查、调研法规草案时，可以邀请省人大及其常委会有关工作机构参加。</w:t>
      </w:r>
    </w:p>
    <w:p>
      <w:pPr>
        <w:rPr>
          <w:rFonts w:hint="eastAsia"/>
        </w:rPr>
      </w:pPr>
    </w:p>
    <w:p>
      <w:pPr>
        <w:rPr>
          <w:rFonts w:hint="eastAsia"/>
        </w:rPr>
      </w:pPr>
      <w:r>
        <w:rPr>
          <w:rFonts w:hint="eastAsia"/>
        </w:rPr>
        <w:t>　　第二十三条　送审稿有下列情形之一的，省司法行政部门应当进行论证咨询，广泛听取有关方面的意见：</w:t>
      </w:r>
    </w:p>
    <w:p>
      <w:pPr>
        <w:rPr>
          <w:rFonts w:hint="eastAsia"/>
        </w:rPr>
      </w:pPr>
    </w:p>
    <w:p>
      <w:pPr>
        <w:rPr>
          <w:rFonts w:hint="eastAsia"/>
        </w:rPr>
      </w:pPr>
      <w:r>
        <w:rPr>
          <w:rFonts w:hint="eastAsia"/>
        </w:rPr>
        <w:t>　　（一）涉及公民、法人和其他组织间权利义务关系重大调整的；</w:t>
      </w:r>
    </w:p>
    <w:p>
      <w:pPr>
        <w:rPr>
          <w:rFonts w:hint="eastAsia"/>
        </w:rPr>
      </w:pPr>
    </w:p>
    <w:p>
      <w:pPr>
        <w:rPr>
          <w:rFonts w:hint="eastAsia"/>
        </w:rPr>
      </w:pPr>
      <w:r>
        <w:rPr>
          <w:rFonts w:hint="eastAsia"/>
        </w:rPr>
        <w:t>　　（二）涉及社会公众普遍关注的热点难点问题和经济社会发展遇到的突出矛盾的；</w:t>
      </w:r>
    </w:p>
    <w:p>
      <w:pPr>
        <w:rPr>
          <w:rFonts w:hint="eastAsia"/>
        </w:rPr>
      </w:pPr>
    </w:p>
    <w:p>
      <w:pPr>
        <w:rPr>
          <w:rFonts w:hint="eastAsia"/>
        </w:rPr>
      </w:pPr>
      <w:r>
        <w:rPr>
          <w:rFonts w:hint="eastAsia"/>
        </w:rPr>
        <w:t>　　（三）涉及有不同利益诉求群体之间的重大利益调整的；</w:t>
      </w:r>
    </w:p>
    <w:p>
      <w:pPr>
        <w:rPr>
          <w:rFonts w:hint="eastAsia"/>
        </w:rPr>
      </w:pPr>
    </w:p>
    <w:p>
      <w:pPr>
        <w:rPr>
          <w:rFonts w:hint="eastAsia"/>
        </w:rPr>
      </w:pPr>
      <w:r>
        <w:rPr>
          <w:rFonts w:hint="eastAsia"/>
        </w:rPr>
        <w:t>　　（四）涉及减损公民、法人和其他组织权利或者增加其义务，对社会公众有重要影响的；</w:t>
      </w:r>
    </w:p>
    <w:p>
      <w:pPr>
        <w:rPr>
          <w:rFonts w:hint="eastAsia"/>
        </w:rPr>
      </w:pPr>
    </w:p>
    <w:p>
      <w:pPr>
        <w:rPr>
          <w:rFonts w:hint="eastAsia"/>
        </w:rPr>
      </w:pPr>
      <w:r>
        <w:rPr>
          <w:rFonts w:hint="eastAsia"/>
        </w:rPr>
        <w:t>　　（五）需要进行专题论证咨询的其他重大利益调整事项。</w:t>
      </w:r>
    </w:p>
    <w:p>
      <w:pPr>
        <w:rPr>
          <w:rFonts w:hint="eastAsia"/>
        </w:rPr>
      </w:pPr>
    </w:p>
    <w:p>
      <w:pPr>
        <w:rPr>
          <w:rFonts w:hint="eastAsia"/>
        </w:rPr>
      </w:pPr>
      <w:r>
        <w:rPr>
          <w:rFonts w:hint="eastAsia"/>
        </w:rPr>
        <w:t>　　论证咨询可以采取座谈会、论证会、听证会、委托研究等多种形式。</w:t>
      </w:r>
    </w:p>
    <w:p>
      <w:pPr>
        <w:rPr>
          <w:rFonts w:hint="eastAsia"/>
        </w:rPr>
      </w:pPr>
    </w:p>
    <w:p>
      <w:pPr>
        <w:rPr>
          <w:rFonts w:hint="eastAsia"/>
        </w:rPr>
      </w:pPr>
      <w:r>
        <w:rPr>
          <w:rFonts w:hint="eastAsia"/>
        </w:rPr>
        <w:t>　　第二十四条　送审稿中属于需要听证的事项，起草过程中未举行听证会的，省司法行政部门可以举行听证会听取意见。听证会依照下列程序组织：</w:t>
      </w:r>
    </w:p>
    <w:p>
      <w:pPr>
        <w:rPr>
          <w:rFonts w:hint="eastAsia"/>
        </w:rPr>
      </w:pPr>
    </w:p>
    <w:p>
      <w:pPr>
        <w:rPr>
          <w:rFonts w:hint="eastAsia"/>
        </w:rPr>
      </w:pPr>
      <w:r>
        <w:rPr>
          <w:rFonts w:hint="eastAsia"/>
        </w:rPr>
        <w:t>　　（一）听证会公开举行，省司法行政部门应当在举行听证会的30日前公布听证会的时间、地点和内容；</w:t>
      </w:r>
    </w:p>
    <w:p>
      <w:pPr>
        <w:rPr>
          <w:rFonts w:hint="eastAsia"/>
        </w:rPr>
      </w:pPr>
    </w:p>
    <w:p>
      <w:pPr>
        <w:rPr>
          <w:rFonts w:hint="eastAsia"/>
        </w:rPr>
      </w:pPr>
      <w:r>
        <w:rPr>
          <w:rFonts w:hint="eastAsia"/>
        </w:rPr>
        <w:t>　　（二）参加听证会的有关机关、组织和公民对立法草案有权提问和发表意见；</w:t>
      </w:r>
    </w:p>
    <w:p>
      <w:pPr>
        <w:rPr>
          <w:rFonts w:hint="eastAsia"/>
        </w:rPr>
      </w:pPr>
    </w:p>
    <w:p>
      <w:pPr>
        <w:rPr>
          <w:rFonts w:hint="eastAsia"/>
        </w:rPr>
      </w:pPr>
      <w:r>
        <w:rPr>
          <w:rFonts w:hint="eastAsia"/>
        </w:rPr>
        <w:t>　　（三）听证会应当制作笔录，如实记录发言人的主要观点和理由；</w:t>
      </w:r>
    </w:p>
    <w:p>
      <w:pPr>
        <w:rPr>
          <w:rFonts w:hint="eastAsia"/>
        </w:rPr>
      </w:pPr>
    </w:p>
    <w:p>
      <w:pPr>
        <w:rPr>
          <w:rFonts w:hint="eastAsia"/>
        </w:rPr>
      </w:pPr>
      <w:r>
        <w:rPr>
          <w:rFonts w:hint="eastAsia"/>
        </w:rPr>
        <w:t>　　（四）省司法行政部门应当认真研究听证会反映的各种意见，将采纳情况向社会公布，同时送达听证代表。立法草案报批时，应当说明对听证会意见的处理情况及其理由。</w:t>
      </w:r>
    </w:p>
    <w:p>
      <w:pPr>
        <w:rPr>
          <w:rFonts w:hint="eastAsia"/>
        </w:rPr>
      </w:pPr>
    </w:p>
    <w:p>
      <w:pPr>
        <w:rPr>
          <w:rFonts w:hint="eastAsia"/>
        </w:rPr>
      </w:pPr>
      <w:r>
        <w:rPr>
          <w:rFonts w:hint="eastAsia"/>
        </w:rPr>
        <w:t>　　第二十五条　立法草案涉及主要措施、管理体制、权限分工等争议较大的问题，省司法行政部门应当组织召开协调会进行协调，力求达成一致意见。</w:t>
      </w:r>
    </w:p>
    <w:p>
      <w:pPr>
        <w:rPr>
          <w:rFonts w:hint="eastAsia"/>
        </w:rPr>
      </w:pPr>
    </w:p>
    <w:p>
      <w:pPr>
        <w:rPr>
          <w:rFonts w:hint="eastAsia"/>
        </w:rPr>
      </w:pPr>
      <w:r>
        <w:rPr>
          <w:rFonts w:hint="eastAsia"/>
        </w:rPr>
        <w:t>　　对有较大争议的重要立法事项，省司法行政部门可以委托有关专家、教学科研单位或者社会组织等第三方进行评估。</w:t>
      </w:r>
    </w:p>
    <w:p>
      <w:pPr>
        <w:rPr>
          <w:rFonts w:hint="eastAsia"/>
        </w:rPr>
      </w:pPr>
    </w:p>
    <w:p>
      <w:pPr>
        <w:rPr>
          <w:rFonts w:hint="eastAsia"/>
        </w:rPr>
      </w:pPr>
      <w:r>
        <w:rPr>
          <w:rFonts w:hint="eastAsia"/>
        </w:rPr>
        <w:t>　　第二十六条　经过协调仍不能达成一致意见的，省司法行政部门应当将主要问题、有关机构或者部门的意见和本部门的意见及时报请省人民政府领导协调或者省人民政府决定。</w:t>
      </w:r>
    </w:p>
    <w:p>
      <w:pPr>
        <w:rPr>
          <w:rFonts w:hint="eastAsia"/>
        </w:rPr>
      </w:pPr>
    </w:p>
    <w:p>
      <w:pPr>
        <w:rPr>
          <w:rFonts w:hint="eastAsia"/>
        </w:rPr>
      </w:pPr>
      <w:r>
        <w:rPr>
          <w:rFonts w:hint="eastAsia"/>
        </w:rPr>
        <w:t>　　第二十七条　省司法行政部门与起草单位认真研究各方面的意见后，应当集体讨论，形成报请省人民政府常务会议讨论、审议的立法草案报批稿（以下简称报批稿）及其说明。说明应当包括下列内容：</w:t>
      </w:r>
    </w:p>
    <w:p>
      <w:pPr>
        <w:rPr>
          <w:rFonts w:hint="eastAsia"/>
        </w:rPr>
      </w:pPr>
    </w:p>
    <w:p>
      <w:pPr>
        <w:rPr>
          <w:rFonts w:hint="eastAsia"/>
        </w:rPr>
      </w:pPr>
      <w:r>
        <w:rPr>
          <w:rFonts w:hint="eastAsia"/>
        </w:rPr>
        <w:t>　　（一）立法必要性和拟解决的主要问题；</w:t>
      </w:r>
    </w:p>
    <w:p>
      <w:pPr>
        <w:rPr>
          <w:rFonts w:hint="eastAsia"/>
        </w:rPr>
      </w:pPr>
    </w:p>
    <w:p>
      <w:pPr>
        <w:rPr>
          <w:rFonts w:hint="eastAsia"/>
        </w:rPr>
      </w:pPr>
      <w:r>
        <w:rPr>
          <w:rFonts w:hint="eastAsia"/>
        </w:rPr>
        <w:t>　　（二）起草和审查的过程；</w:t>
      </w:r>
    </w:p>
    <w:p>
      <w:pPr>
        <w:rPr>
          <w:rFonts w:hint="eastAsia"/>
        </w:rPr>
      </w:pPr>
    </w:p>
    <w:p>
      <w:pPr>
        <w:rPr>
          <w:rFonts w:hint="eastAsia"/>
        </w:rPr>
      </w:pPr>
      <w:r>
        <w:rPr>
          <w:rFonts w:hint="eastAsia"/>
        </w:rPr>
        <w:t>　　（三）确立的主要制度和措施；</w:t>
      </w:r>
    </w:p>
    <w:p>
      <w:pPr>
        <w:rPr>
          <w:rFonts w:hint="eastAsia"/>
        </w:rPr>
      </w:pPr>
    </w:p>
    <w:p>
      <w:pPr>
        <w:rPr>
          <w:rFonts w:hint="eastAsia"/>
        </w:rPr>
      </w:pPr>
      <w:r>
        <w:rPr>
          <w:rFonts w:hint="eastAsia"/>
        </w:rPr>
        <w:t>　　（四）争议问题及各方理由、协调结果情况。</w:t>
      </w:r>
    </w:p>
    <w:p>
      <w:pPr>
        <w:rPr>
          <w:rFonts w:hint="eastAsia"/>
        </w:rPr>
      </w:pPr>
    </w:p>
    <w:p>
      <w:pPr>
        <w:rPr>
          <w:rFonts w:hint="eastAsia"/>
        </w:rPr>
      </w:pPr>
      <w:r>
        <w:rPr>
          <w:rFonts w:hint="eastAsia"/>
        </w:rPr>
        <w:t>　　报批稿由省司法行政部门主要负责人签署，提出提请省人民政府常务会议讨论或者审议的建议。</w:t>
      </w:r>
    </w:p>
    <w:p>
      <w:pPr>
        <w:rPr>
          <w:rFonts w:hint="eastAsia"/>
        </w:rPr>
      </w:pPr>
    </w:p>
    <w:p>
      <w:pPr>
        <w:rPr>
          <w:rFonts w:hint="eastAsia"/>
        </w:rPr>
      </w:pPr>
      <w:r>
        <w:rPr>
          <w:rFonts w:hint="eastAsia"/>
        </w:rPr>
        <w:t>第五章　决定和公布</w:t>
      </w:r>
    </w:p>
    <w:p>
      <w:pPr>
        <w:rPr>
          <w:rFonts w:hint="eastAsia"/>
        </w:rPr>
      </w:pPr>
    </w:p>
    <w:p>
      <w:pPr>
        <w:rPr>
          <w:rFonts w:hint="eastAsia"/>
        </w:rPr>
      </w:pPr>
      <w:r>
        <w:rPr>
          <w:rFonts w:hint="eastAsia"/>
        </w:rPr>
        <w:t>　　第二十八条　报批稿报经省人民政府领导同意后，提请省人民政府常务会议讨论、审议。</w:t>
      </w:r>
    </w:p>
    <w:p>
      <w:pPr>
        <w:rPr>
          <w:rFonts w:hint="eastAsia"/>
        </w:rPr>
      </w:pPr>
    </w:p>
    <w:p>
      <w:pPr>
        <w:rPr>
          <w:rFonts w:hint="eastAsia"/>
        </w:rPr>
      </w:pPr>
      <w:r>
        <w:rPr>
          <w:rFonts w:hint="eastAsia"/>
        </w:rPr>
        <w:t>　　省人民政府常务会议讨论、审议立法草案时，省司法行政部门主要负责人应当向会议作说明，与会人员应当充分发表意见。</w:t>
      </w:r>
    </w:p>
    <w:p>
      <w:pPr>
        <w:rPr>
          <w:rFonts w:hint="eastAsia"/>
        </w:rPr>
      </w:pPr>
    </w:p>
    <w:p>
      <w:pPr>
        <w:rPr>
          <w:rFonts w:hint="eastAsia"/>
        </w:rPr>
      </w:pPr>
      <w:r>
        <w:rPr>
          <w:rFonts w:hint="eastAsia"/>
        </w:rPr>
        <w:t>　　第二十九条　经过省人民政府常务会议讨论、审议通过的立法草案，由省司法行政部门会同有关单位修改完善，按照下列规定办理：</w:t>
      </w:r>
    </w:p>
    <w:p>
      <w:pPr>
        <w:rPr>
          <w:rFonts w:hint="eastAsia"/>
        </w:rPr>
      </w:pPr>
    </w:p>
    <w:p>
      <w:pPr>
        <w:rPr>
          <w:rFonts w:hint="eastAsia"/>
        </w:rPr>
      </w:pPr>
      <w:r>
        <w:rPr>
          <w:rFonts w:hint="eastAsia"/>
        </w:rPr>
        <w:t>　　（一）法规草案报省长签署省人民政府议案后，提请省人大常委会审议；</w:t>
      </w:r>
    </w:p>
    <w:p>
      <w:pPr>
        <w:rPr>
          <w:rFonts w:hint="eastAsia"/>
        </w:rPr>
      </w:pPr>
    </w:p>
    <w:p>
      <w:pPr>
        <w:rPr>
          <w:rFonts w:hint="eastAsia"/>
        </w:rPr>
      </w:pPr>
      <w:r>
        <w:rPr>
          <w:rFonts w:hint="eastAsia"/>
        </w:rPr>
        <w:t>　　（二）规章报请省长签署省人民政府命令公布后，及时在政府公报、云南日报和省人民政府门户网站刊载。</w:t>
      </w:r>
    </w:p>
    <w:p>
      <w:pPr>
        <w:rPr>
          <w:rFonts w:hint="eastAsia"/>
        </w:rPr>
      </w:pPr>
    </w:p>
    <w:p>
      <w:pPr>
        <w:rPr>
          <w:rFonts w:hint="eastAsia"/>
        </w:rPr>
      </w:pPr>
      <w:r>
        <w:rPr>
          <w:rFonts w:hint="eastAsia"/>
        </w:rPr>
        <w:t>　　公布规章的命令应当载明制定机关、序号、规章名称、通过日期、施行日期、省长署名以及公布日期。</w:t>
      </w:r>
    </w:p>
    <w:p>
      <w:pPr>
        <w:rPr>
          <w:rFonts w:hint="eastAsia"/>
        </w:rPr>
      </w:pPr>
    </w:p>
    <w:p>
      <w:pPr>
        <w:rPr>
          <w:rFonts w:hint="eastAsia"/>
        </w:rPr>
      </w:pPr>
      <w:r>
        <w:rPr>
          <w:rFonts w:hint="eastAsia"/>
        </w:rPr>
        <w:t>　　在政府公报刊登的规章文本为标准文本。</w:t>
      </w:r>
    </w:p>
    <w:p>
      <w:pPr>
        <w:rPr>
          <w:rFonts w:hint="eastAsia"/>
        </w:rPr>
      </w:pPr>
    </w:p>
    <w:p>
      <w:pPr>
        <w:rPr>
          <w:rFonts w:hint="eastAsia"/>
        </w:rPr>
      </w:pPr>
      <w:r>
        <w:rPr>
          <w:rFonts w:hint="eastAsia"/>
        </w:rPr>
        <w:t>　　第三十条　规章应当自公布之日起30日后施行，但是涉及公共安全以及公布后不立即施行将有碍规章实施的，可以自公布之日起施行。</w:t>
      </w:r>
    </w:p>
    <w:p>
      <w:pPr>
        <w:rPr>
          <w:rFonts w:hint="eastAsia"/>
        </w:rPr>
      </w:pPr>
    </w:p>
    <w:p>
      <w:pPr>
        <w:rPr>
          <w:rFonts w:hint="eastAsia"/>
        </w:rPr>
      </w:pPr>
      <w:r>
        <w:rPr>
          <w:rFonts w:hint="eastAsia"/>
        </w:rPr>
        <w:t>　　第三十一条　规章公布后，起草单位应当按照国家规定翻译或者委托有关机构翻译成英文译本。规章英文译本送省司法行政部门审定后在政府公报全文刊登。英文译本与中文文本有歧义的，以中文文本为准。</w:t>
      </w:r>
    </w:p>
    <w:p>
      <w:pPr>
        <w:rPr>
          <w:rFonts w:hint="eastAsia"/>
        </w:rPr>
      </w:pPr>
    </w:p>
    <w:p>
      <w:pPr>
        <w:rPr>
          <w:rFonts w:hint="eastAsia"/>
        </w:rPr>
      </w:pPr>
      <w:r>
        <w:rPr>
          <w:rFonts w:hint="eastAsia"/>
        </w:rPr>
        <w:t>　　对外交往中应当使用审定公布的规章英文译本。</w:t>
      </w:r>
    </w:p>
    <w:p>
      <w:pPr>
        <w:rPr>
          <w:rFonts w:hint="eastAsia"/>
        </w:rPr>
      </w:pPr>
    </w:p>
    <w:p>
      <w:pPr>
        <w:rPr>
          <w:rFonts w:hint="eastAsia"/>
        </w:rPr>
      </w:pPr>
      <w:r>
        <w:rPr>
          <w:rFonts w:hint="eastAsia"/>
        </w:rPr>
        <w:t>第六章　解释与备案</w:t>
      </w:r>
    </w:p>
    <w:p>
      <w:pPr>
        <w:rPr>
          <w:rFonts w:hint="eastAsia"/>
        </w:rPr>
      </w:pPr>
    </w:p>
    <w:p>
      <w:pPr>
        <w:rPr>
          <w:rFonts w:hint="eastAsia"/>
        </w:rPr>
      </w:pPr>
      <w:r>
        <w:rPr>
          <w:rFonts w:hint="eastAsia"/>
        </w:rPr>
        <w:t>　　第三十二条　规章的规定需要进一步明确具体含义的，或者规章制定后出现新的情况，需要明确适用规章依据的，由省司法行政部门参照规章送审稿审查程序提出规章解释意见，报省人民政府批准后公布。</w:t>
      </w:r>
    </w:p>
    <w:p>
      <w:pPr>
        <w:rPr>
          <w:rFonts w:hint="eastAsia"/>
        </w:rPr>
      </w:pPr>
    </w:p>
    <w:p>
      <w:pPr>
        <w:rPr>
          <w:rFonts w:hint="eastAsia"/>
        </w:rPr>
      </w:pPr>
      <w:r>
        <w:rPr>
          <w:rFonts w:hint="eastAsia"/>
        </w:rPr>
        <w:t>　　规章解释与规章具有同等效力。</w:t>
      </w:r>
    </w:p>
    <w:p>
      <w:pPr>
        <w:rPr>
          <w:rFonts w:hint="eastAsia"/>
        </w:rPr>
      </w:pPr>
    </w:p>
    <w:p>
      <w:pPr>
        <w:rPr>
          <w:rFonts w:hint="eastAsia"/>
        </w:rPr>
      </w:pPr>
      <w:r>
        <w:rPr>
          <w:rFonts w:hint="eastAsia"/>
        </w:rPr>
        <w:t>　　第三十三条　规章应当自公布之日起30日内，由省司法行政部门依法报送国务院和省人大常委会备案。</w:t>
      </w:r>
    </w:p>
    <w:p>
      <w:pPr>
        <w:rPr>
          <w:rFonts w:hint="eastAsia"/>
        </w:rPr>
      </w:pPr>
    </w:p>
    <w:p>
      <w:pPr>
        <w:rPr>
          <w:rFonts w:hint="eastAsia"/>
        </w:rPr>
      </w:pPr>
      <w:r>
        <w:rPr>
          <w:rFonts w:hint="eastAsia"/>
        </w:rPr>
        <w:t>　　第三十四条　国家机关、社会团体、企事业单位、公民认为规章同上位法相抵触的，可以向省人民政府书面提出审查的建议，由省司法行政部门研究并提出处理意见，按照规定程序处理。</w:t>
      </w:r>
    </w:p>
    <w:p>
      <w:pPr>
        <w:rPr>
          <w:rFonts w:hint="eastAsia"/>
        </w:rPr>
      </w:pPr>
    </w:p>
    <w:p>
      <w:pPr>
        <w:rPr>
          <w:rFonts w:hint="eastAsia"/>
        </w:rPr>
      </w:pPr>
      <w:r>
        <w:rPr>
          <w:rFonts w:hint="eastAsia"/>
        </w:rPr>
        <w:t>第七章　附　则</w:t>
      </w:r>
    </w:p>
    <w:p>
      <w:pPr>
        <w:rPr>
          <w:rFonts w:hint="eastAsia"/>
        </w:rPr>
      </w:pPr>
    </w:p>
    <w:p>
      <w:pPr>
        <w:rPr>
          <w:rFonts w:hint="eastAsia"/>
        </w:rPr>
      </w:pPr>
      <w:r>
        <w:rPr>
          <w:rFonts w:hint="eastAsia"/>
        </w:rPr>
        <w:t>　　第三十五条　省人民政府应当根据全面深化改革、经济社会发展需要以及上位法规定，及时组织开展规章清理工作。对不适应全面深化改革和经济社会发展要求、不符合上位法规定的规章，应当及时修改或者废止。</w:t>
      </w:r>
    </w:p>
    <w:p>
      <w:pPr>
        <w:rPr>
          <w:rFonts w:hint="eastAsia"/>
        </w:rPr>
      </w:pPr>
    </w:p>
    <w:p>
      <w:pPr>
        <w:rPr>
          <w:rFonts w:hint="eastAsia"/>
        </w:rPr>
      </w:pPr>
      <w:r>
        <w:rPr>
          <w:rFonts w:hint="eastAsia"/>
        </w:rPr>
        <w:t>　　有下列情形之一的，实施机关或者省司法行政部门应当及时向省人民政府提出修改、废止的建议：</w:t>
      </w:r>
    </w:p>
    <w:p>
      <w:pPr>
        <w:rPr>
          <w:rFonts w:hint="eastAsia"/>
        </w:rPr>
      </w:pPr>
    </w:p>
    <w:p>
      <w:pPr>
        <w:rPr>
          <w:rFonts w:hint="eastAsia"/>
        </w:rPr>
      </w:pPr>
      <w:r>
        <w:rPr>
          <w:rFonts w:hint="eastAsia"/>
        </w:rPr>
        <w:t>　　（一）与上位法抵触，或者与国家政策相违背的；</w:t>
      </w:r>
    </w:p>
    <w:p>
      <w:pPr>
        <w:rPr>
          <w:rFonts w:hint="eastAsia"/>
        </w:rPr>
      </w:pPr>
    </w:p>
    <w:p>
      <w:pPr>
        <w:rPr>
          <w:rFonts w:hint="eastAsia"/>
        </w:rPr>
      </w:pPr>
      <w:r>
        <w:rPr>
          <w:rFonts w:hint="eastAsia"/>
        </w:rPr>
        <w:t>　　（二）所规范的事项客观情况发生重大变化的；</w:t>
      </w:r>
    </w:p>
    <w:p>
      <w:pPr>
        <w:rPr>
          <w:rFonts w:hint="eastAsia"/>
        </w:rPr>
      </w:pPr>
    </w:p>
    <w:p>
      <w:pPr>
        <w:rPr>
          <w:rFonts w:hint="eastAsia"/>
        </w:rPr>
      </w:pPr>
      <w:r>
        <w:rPr>
          <w:rFonts w:hint="eastAsia"/>
        </w:rPr>
        <w:t>　　（三）规定内容不合理或者难以执行的；</w:t>
      </w:r>
    </w:p>
    <w:p>
      <w:pPr>
        <w:rPr>
          <w:rFonts w:hint="eastAsia"/>
        </w:rPr>
      </w:pPr>
    </w:p>
    <w:p>
      <w:pPr>
        <w:rPr>
          <w:rFonts w:hint="eastAsia"/>
        </w:rPr>
      </w:pPr>
      <w:r>
        <w:rPr>
          <w:rFonts w:hint="eastAsia"/>
        </w:rPr>
        <w:t>　　（四）实施机关、单位发生变化的；</w:t>
      </w:r>
    </w:p>
    <w:p>
      <w:pPr>
        <w:rPr>
          <w:rFonts w:hint="eastAsia"/>
        </w:rPr>
      </w:pPr>
    </w:p>
    <w:p>
      <w:pPr>
        <w:rPr>
          <w:rFonts w:hint="eastAsia"/>
        </w:rPr>
      </w:pPr>
      <w:r>
        <w:rPr>
          <w:rFonts w:hint="eastAsia"/>
        </w:rPr>
        <w:t>　　（五）应当修改、废止的其他情形。</w:t>
      </w:r>
    </w:p>
    <w:p>
      <w:pPr>
        <w:rPr>
          <w:rFonts w:hint="eastAsia"/>
        </w:rPr>
      </w:pPr>
    </w:p>
    <w:p>
      <w:pPr>
        <w:rPr>
          <w:rFonts w:hint="eastAsia"/>
        </w:rPr>
      </w:pPr>
      <w:r>
        <w:rPr>
          <w:rFonts w:hint="eastAsia"/>
        </w:rPr>
        <w:t>　　规章修改或者废止的程序，适用本规定的有关程序。</w:t>
      </w:r>
    </w:p>
    <w:p>
      <w:pPr>
        <w:rPr>
          <w:rFonts w:hint="eastAsia"/>
        </w:rPr>
      </w:pPr>
    </w:p>
    <w:p>
      <w:pPr>
        <w:rPr>
          <w:rFonts w:hint="eastAsia"/>
        </w:rPr>
      </w:pPr>
      <w:r>
        <w:rPr>
          <w:rFonts w:hint="eastAsia"/>
        </w:rPr>
        <w:t>　　第三十六条　省人民政府可以组织对有关规章或者规章中的有关规定进行立法后评估，并将评估结果作为修改、废止有关规章的重要参考。</w:t>
      </w:r>
    </w:p>
    <w:p>
      <w:pPr>
        <w:rPr>
          <w:rFonts w:hint="eastAsia"/>
        </w:rPr>
      </w:pPr>
    </w:p>
    <w:p>
      <w:pPr>
        <w:rPr>
          <w:rFonts w:hint="eastAsia"/>
        </w:rPr>
      </w:pPr>
      <w:r>
        <w:rPr>
          <w:rFonts w:hint="eastAsia"/>
        </w:rPr>
        <w:t>　　省司法行政部门可以会同实施部门进行立法后评估，也可以委托有关组织进行评估。评估工作应当采取书面征求意见、实地调查和问卷调查等形式对规章的实施效果进行评价，并形成评价报告。</w:t>
      </w:r>
    </w:p>
    <w:p>
      <w:pPr>
        <w:rPr>
          <w:rFonts w:hint="eastAsia"/>
        </w:rPr>
      </w:pPr>
    </w:p>
    <w:p>
      <w:pPr>
        <w:rPr>
          <w:rFonts w:hint="eastAsia"/>
        </w:rPr>
      </w:pPr>
      <w:r>
        <w:rPr>
          <w:rFonts w:hint="eastAsia"/>
        </w:rPr>
        <w:t>　　评价报告应当包括基本情况、实施效果、存在的问题和解决问题的意见等内容。</w:t>
      </w:r>
    </w:p>
    <w:p>
      <w:pPr>
        <w:rPr>
          <w:rFonts w:hint="eastAsia"/>
        </w:rPr>
      </w:pPr>
    </w:p>
    <w:p>
      <w:pPr>
        <w:rPr>
          <w:rFonts w:hint="eastAsia"/>
        </w:rPr>
      </w:pPr>
      <w:r>
        <w:rPr>
          <w:rFonts w:hint="eastAsia"/>
        </w:rPr>
        <w:t>　　第三十七条　各州、市人民政府拟订、制定涉及城乡建设与管理、环境保护、历史文化保护等方面事项的法规、规章，参照本规定执行。</w:t>
      </w:r>
    </w:p>
    <w:p>
      <w:pPr>
        <w:rPr>
          <w:rFonts w:hint="eastAsia"/>
        </w:rPr>
      </w:pPr>
    </w:p>
    <w:p>
      <w:pPr>
        <w:rPr>
          <w:rFonts w:hint="eastAsia"/>
        </w:rPr>
      </w:pPr>
      <w:r>
        <w:rPr>
          <w:rFonts w:hint="eastAsia"/>
        </w:rPr>
        <w:t>　　第三十八条　本规定自2019年6月1日起施行。1993年8月9日发布施行的《云南省人民政府关于法规规章制定程序的规定》（省人民政府令第1号）同时废止。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4eff5b8b5b574f53">
    <w:altName w:val="宋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08B00B73"/>
    <w:rsid w:val="195A424F"/>
    <w:rsid w:val="1C424FC1"/>
    <w:rsid w:val="33FA2A3C"/>
    <w:rsid w:val="3B1B57D4"/>
    <w:rsid w:val="3F972C13"/>
    <w:rsid w:val="49DB352A"/>
    <w:rsid w:val="4AD2403F"/>
    <w:rsid w:val="509934BC"/>
    <w:rsid w:val="53F01D70"/>
    <w:rsid w:val="5B180990"/>
    <w:rsid w:val="5ECC5BD5"/>
    <w:rsid w:val="662B078D"/>
    <w:rsid w:val="706048F7"/>
    <w:rsid w:val="71F05B87"/>
    <w:rsid w:val="73485144"/>
    <w:rsid w:val="78B02A50"/>
    <w:rsid w:val="7BC76555"/>
    <w:rsid w:val="7D3B4C55"/>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uiPriority w:val="99"/>
    <w:pPr>
      <w:ind w:firstLine="0"/>
      <w:jc w:val="center"/>
    </w:pPr>
    <w:rPr>
      <w:rFonts w:ascii="ATC-69774f535b574f53" w:hAnsi="ATC-69774f535b574f53" w:eastAsia="ATC-69774f535b574f53"/>
    </w:rPr>
  </w:style>
  <w:style w:type="paragraph" w:customStyle="1" w:styleId="11">
    <w:name w:val="正文字体"/>
    <w:basedOn w:val="9"/>
    <w:unhideWhenUsed/>
    <w:uiPriority w:val="99"/>
    <w:pPr>
      <w:spacing w:line="334" w:lineRule="atLeast"/>
      <w:ind w:firstLine="420"/>
    </w:pPr>
    <w:rPr>
      <w:rFonts w:ascii="ATC-6b6365875b574f53" w:hAnsi="ATC-6b6365875b574f53" w:eastAsia="ATC-6b6365875b574f53"/>
      <w:sz w:val="21"/>
    </w:rPr>
  </w:style>
  <w:style w:type="paragraph" w:customStyle="1" w:styleId="12">
    <w:name w:val="仿宋"/>
    <w:basedOn w:val="11"/>
    <w:unhideWhenUsed/>
    <w:uiPriority w:val="99"/>
    <w:rPr>
      <w:rFonts w:ascii="ATC-4eff5b8b5b574f53" w:hAnsi="ATC-4eff5b8b5b574f53" w:eastAsia="ATC-4eff5b8b5b574f53"/>
    </w:rPr>
  </w:style>
  <w:style w:type="paragraph" w:customStyle="1" w:styleId="13">
    <w:name w:val="楷体落款"/>
    <w:basedOn w:val="11"/>
    <w:unhideWhenUsed/>
    <w:qFormat/>
    <w:uiPriority w:val="99"/>
    <w:rPr>
      <w:rFonts w:ascii="ATC-69774f535b574f53" w:hAnsi="ATC-69774f535b574f53" w:eastAsia="ATC-69774f535b574f53"/>
    </w:rPr>
  </w:style>
  <w:style w:type="paragraph" w:customStyle="1" w:styleId="14">
    <w:name w:val="楷体文号"/>
    <w:basedOn w:val="11"/>
    <w:unhideWhenUsed/>
    <w:uiPriority w:val="99"/>
    <w:pPr>
      <w:ind w:firstLine="0"/>
      <w:jc w:val="center"/>
    </w:pPr>
    <w:rPr>
      <w:rFonts w:ascii="ATC-69774f535b574f53" w:hAnsi="ATC-69774f535b574f53" w:eastAsia="ATC-69774f535b574f53"/>
    </w:rPr>
  </w:style>
  <w:style w:type="paragraph" w:customStyle="1" w:styleId="15">
    <w:name w:val="章节"/>
    <w:basedOn w:val="11"/>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